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50CD" w14:textId="77777777" w:rsidR="00EE6418" w:rsidRDefault="00EE6418" w:rsidP="003762F1">
      <w:pPr>
        <w:spacing w:line="276" w:lineRule="auto"/>
        <w:jc w:val="center"/>
        <w:rPr>
          <w:rFonts w:ascii="Times New Roman" w:hAnsi="Times New Roman" w:cs="Times New Roman"/>
          <w:b/>
          <w:bCs/>
          <w:sz w:val="28"/>
          <w:szCs w:val="28"/>
        </w:rPr>
      </w:pPr>
      <w:r>
        <w:rPr>
          <w:noProof/>
          <w:lang w:eastAsia="pl-PL"/>
        </w:rPr>
        <w:drawing>
          <wp:inline distT="0" distB="0" distL="0" distR="0" wp14:anchorId="50319E5E" wp14:editId="1A9565F3">
            <wp:extent cx="4295775" cy="1419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5775" cy="1419225"/>
                    </a:xfrm>
                    <a:prstGeom prst="rect">
                      <a:avLst/>
                    </a:prstGeom>
                    <a:noFill/>
                    <a:ln>
                      <a:noFill/>
                    </a:ln>
                  </pic:spPr>
                </pic:pic>
              </a:graphicData>
            </a:graphic>
          </wp:inline>
        </w:drawing>
      </w:r>
    </w:p>
    <w:p w14:paraId="7AACAE4C" w14:textId="77777777" w:rsidR="00EE6418" w:rsidRDefault="00EE6418" w:rsidP="003762F1">
      <w:pPr>
        <w:spacing w:line="276" w:lineRule="auto"/>
        <w:rPr>
          <w:rFonts w:ascii="Times New Roman" w:hAnsi="Times New Roman" w:cs="Times New Roman"/>
          <w:b/>
          <w:bCs/>
          <w:sz w:val="28"/>
          <w:szCs w:val="28"/>
        </w:rPr>
      </w:pPr>
    </w:p>
    <w:p w14:paraId="4DA7940B" w14:textId="77777777" w:rsidR="00EE6418" w:rsidRDefault="00EE6418" w:rsidP="003762F1">
      <w:pPr>
        <w:spacing w:line="276" w:lineRule="auto"/>
        <w:rPr>
          <w:rFonts w:ascii="Times New Roman" w:hAnsi="Times New Roman" w:cs="Times New Roman"/>
          <w:b/>
          <w:bCs/>
          <w:sz w:val="28"/>
          <w:szCs w:val="28"/>
        </w:rPr>
      </w:pPr>
    </w:p>
    <w:p w14:paraId="30E73C58" w14:textId="117BA1C9" w:rsidR="00EE6418" w:rsidRDefault="00EE6418" w:rsidP="003762F1">
      <w:pPr>
        <w:spacing w:line="276" w:lineRule="auto"/>
        <w:jc w:val="center"/>
        <w:rPr>
          <w:rFonts w:ascii="Times New Roman" w:hAnsi="Times New Roman" w:cs="Times New Roman"/>
          <w:b/>
          <w:bCs/>
          <w:i/>
          <w:iCs/>
          <w:sz w:val="36"/>
          <w:szCs w:val="36"/>
        </w:rPr>
      </w:pPr>
      <w:r w:rsidRPr="00EE6418">
        <w:rPr>
          <w:rFonts w:ascii="Times New Roman" w:hAnsi="Times New Roman" w:cs="Times New Roman"/>
          <w:b/>
          <w:bCs/>
          <w:sz w:val="36"/>
          <w:szCs w:val="36"/>
        </w:rPr>
        <w:t xml:space="preserve">Regulamin studenckich praktyk zawodowych na kierunku </w:t>
      </w:r>
      <w:r w:rsidRPr="00EE6418">
        <w:rPr>
          <w:rFonts w:ascii="Times New Roman" w:hAnsi="Times New Roman" w:cs="Times New Roman"/>
          <w:b/>
          <w:bCs/>
          <w:i/>
          <w:iCs/>
          <w:sz w:val="36"/>
          <w:szCs w:val="36"/>
        </w:rPr>
        <w:t>informatyka</w:t>
      </w:r>
      <w:r w:rsidR="0094377F">
        <w:rPr>
          <w:rFonts w:ascii="Times New Roman" w:hAnsi="Times New Roman" w:cs="Times New Roman"/>
          <w:b/>
          <w:bCs/>
          <w:i/>
          <w:iCs/>
          <w:sz w:val="36"/>
          <w:szCs w:val="36"/>
        </w:rPr>
        <w:t xml:space="preserve"> I</w:t>
      </w:r>
      <w:r w:rsidR="00A74201">
        <w:rPr>
          <w:rFonts w:ascii="Times New Roman" w:hAnsi="Times New Roman" w:cs="Times New Roman"/>
          <w:b/>
          <w:bCs/>
          <w:i/>
          <w:iCs/>
          <w:sz w:val="36"/>
          <w:szCs w:val="36"/>
        </w:rPr>
        <w:t xml:space="preserve"> </w:t>
      </w:r>
      <w:r w:rsidR="0094377F">
        <w:rPr>
          <w:rFonts w:ascii="Times New Roman" w:hAnsi="Times New Roman" w:cs="Times New Roman"/>
          <w:b/>
          <w:bCs/>
          <w:i/>
          <w:iCs/>
          <w:sz w:val="36"/>
          <w:szCs w:val="36"/>
        </w:rPr>
        <w:t>stop</w:t>
      </w:r>
      <w:r w:rsidR="00A74201">
        <w:rPr>
          <w:rFonts w:ascii="Times New Roman" w:hAnsi="Times New Roman" w:cs="Times New Roman"/>
          <w:b/>
          <w:bCs/>
          <w:i/>
          <w:iCs/>
          <w:sz w:val="36"/>
          <w:szCs w:val="36"/>
        </w:rPr>
        <w:t>ień</w:t>
      </w:r>
    </w:p>
    <w:p w14:paraId="3202C759" w14:textId="77777777" w:rsidR="00EE6418" w:rsidRDefault="00EE6418" w:rsidP="003762F1">
      <w:pPr>
        <w:spacing w:line="276" w:lineRule="auto"/>
        <w:jc w:val="center"/>
        <w:rPr>
          <w:rFonts w:ascii="Times New Roman" w:hAnsi="Times New Roman" w:cs="Times New Roman"/>
          <w:b/>
          <w:bCs/>
          <w:sz w:val="28"/>
          <w:szCs w:val="28"/>
        </w:rPr>
      </w:pPr>
    </w:p>
    <w:p w14:paraId="2FA670D5" w14:textId="77777777" w:rsidR="00EE6418" w:rsidRPr="00EE6418" w:rsidRDefault="00EE6418" w:rsidP="003762F1">
      <w:pPr>
        <w:spacing w:line="276" w:lineRule="auto"/>
        <w:jc w:val="center"/>
        <w:rPr>
          <w:rFonts w:ascii="Times New Roman" w:hAnsi="Times New Roman" w:cs="Times New Roman"/>
          <w:b/>
          <w:bCs/>
          <w:sz w:val="28"/>
          <w:szCs w:val="28"/>
        </w:rPr>
      </w:pPr>
      <w:r w:rsidRPr="00EE6418">
        <w:rPr>
          <w:rFonts w:ascii="Times New Roman" w:hAnsi="Times New Roman" w:cs="Times New Roman"/>
          <w:b/>
          <w:bCs/>
          <w:sz w:val="28"/>
          <w:szCs w:val="28"/>
        </w:rPr>
        <w:t>Rozdział 1</w:t>
      </w:r>
    </w:p>
    <w:p w14:paraId="1F436A81" w14:textId="77777777" w:rsidR="00EE6418" w:rsidRDefault="00EE6418" w:rsidP="003762F1">
      <w:pPr>
        <w:spacing w:line="276" w:lineRule="auto"/>
        <w:jc w:val="center"/>
        <w:rPr>
          <w:rFonts w:ascii="Times New Roman" w:hAnsi="Times New Roman" w:cs="Times New Roman"/>
          <w:b/>
          <w:bCs/>
          <w:sz w:val="28"/>
          <w:szCs w:val="28"/>
        </w:rPr>
      </w:pPr>
      <w:r w:rsidRPr="00EE6418">
        <w:rPr>
          <w:rFonts w:ascii="Times New Roman" w:hAnsi="Times New Roman" w:cs="Times New Roman"/>
          <w:b/>
          <w:bCs/>
          <w:sz w:val="28"/>
          <w:szCs w:val="28"/>
        </w:rPr>
        <w:t>Postanowienia ogólne</w:t>
      </w:r>
    </w:p>
    <w:p w14:paraId="7859A982" w14:textId="77777777" w:rsidR="00EE6418" w:rsidRPr="00EE6418" w:rsidRDefault="00EE6418" w:rsidP="003762F1">
      <w:pPr>
        <w:spacing w:line="276" w:lineRule="auto"/>
        <w:jc w:val="center"/>
        <w:rPr>
          <w:rFonts w:ascii="Times New Roman" w:hAnsi="Times New Roman" w:cs="Times New Roman"/>
          <w:b/>
          <w:bCs/>
          <w:sz w:val="24"/>
          <w:szCs w:val="24"/>
        </w:rPr>
      </w:pPr>
      <w:r w:rsidRPr="00EE6418">
        <w:rPr>
          <w:rFonts w:ascii="Times New Roman" w:hAnsi="Times New Roman" w:cs="Times New Roman"/>
          <w:sz w:val="24"/>
          <w:szCs w:val="24"/>
        </w:rPr>
        <w:t>§ 1</w:t>
      </w:r>
    </w:p>
    <w:p w14:paraId="22C8C77B" w14:textId="77777777" w:rsidR="00CD5DE7" w:rsidRDefault="00EE6418" w:rsidP="003762F1">
      <w:pPr>
        <w:spacing w:line="240" w:lineRule="auto"/>
        <w:jc w:val="both"/>
        <w:rPr>
          <w:rFonts w:ascii="Times New Roman" w:hAnsi="Times New Roman" w:cs="Times New Roman"/>
          <w:i/>
          <w:iCs/>
          <w:sz w:val="28"/>
          <w:szCs w:val="28"/>
        </w:rPr>
      </w:pPr>
      <w:r>
        <w:rPr>
          <w:rFonts w:ascii="Times New Roman" w:hAnsi="Times New Roman" w:cs="Times New Roman"/>
          <w:sz w:val="28"/>
          <w:szCs w:val="28"/>
        </w:rPr>
        <w:t>Podstawę prawną organizacji praktyk studenckich stanowią</w:t>
      </w:r>
      <w:r w:rsidR="00203446">
        <w:rPr>
          <w:rFonts w:ascii="Times New Roman" w:hAnsi="Times New Roman" w:cs="Times New Roman"/>
          <w:sz w:val="28"/>
          <w:szCs w:val="28"/>
        </w:rPr>
        <w:t xml:space="preserve">: </w:t>
      </w:r>
      <w:r w:rsidR="00203446" w:rsidRPr="00203446">
        <w:rPr>
          <w:rFonts w:ascii="Times New Roman" w:hAnsi="Times New Roman" w:cs="Times New Roman"/>
          <w:i/>
          <w:iCs/>
          <w:sz w:val="28"/>
          <w:szCs w:val="28"/>
        </w:rPr>
        <w:t>art. 23 ust. 2 pkt 2</w:t>
      </w:r>
      <w:r w:rsidR="003762F1">
        <w:rPr>
          <w:rFonts w:ascii="Times New Roman" w:hAnsi="Times New Roman" w:cs="Times New Roman"/>
          <w:i/>
          <w:iCs/>
          <w:sz w:val="28"/>
          <w:szCs w:val="28"/>
        </w:rPr>
        <w:br/>
      </w:r>
      <w:r w:rsidR="00203446" w:rsidRPr="00203446">
        <w:rPr>
          <w:rFonts w:ascii="Times New Roman" w:hAnsi="Times New Roman" w:cs="Times New Roman"/>
          <w:i/>
          <w:iCs/>
          <w:sz w:val="28"/>
          <w:szCs w:val="28"/>
        </w:rPr>
        <w:t>w zw. z art. 67 ust. 5 i 6 i art. 107 ust. 2 pkt 2 ustawy z dnia 20 lipca 2018 r. Prawo o szkolnictwie wyższym i nauce (t.j. Dz. U. z 2020 r., poz. 85 ze zm.), § 3 ust. 1 pkt 8 rozporządzenia MNiSW z dnia 27 września 2018 r. w sprawie studiów (Dz. U. z 2018 r., poz. 1861 ze zm.)</w:t>
      </w:r>
      <w:r w:rsidR="00203446">
        <w:rPr>
          <w:rFonts w:ascii="Times New Roman" w:hAnsi="Times New Roman" w:cs="Times New Roman"/>
          <w:sz w:val="28"/>
          <w:szCs w:val="28"/>
        </w:rPr>
        <w:t xml:space="preserve"> </w:t>
      </w:r>
      <w:r w:rsidR="00203446" w:rsidRPr="00203446">
        <w:rPr>
          <w:rFonts w:ascii="Times New Roman" w:hAnsi="Times New Roman" w:cs="Times New Roman"/>
          <w:i/>
          <w:iCs/>
          <w:sz w:val="28"/>
          <w:szCs w:val="28"/>
        </w:rPr>
        <w:t>oraz zarządzenie nr 82 Rektora Uniwersytetu Łódzkiego z dnia 20.01.2021 r.</w:t>
      </w:r>
    </w:p>
    <w:p w14:paraId="0B9978DA" w14:textId="77777777" w:rsidR="00203446" w:rsidRDefault="00203446" w:rsidP="003762F1">
      <w:pPr>
        <w:spacing w:line="276" w:lineRule="auto"/>
        <w:jc w:val="center"/>
        <w:rPr>
          <w:rFonts w:ascii="Times New Roman" w:hAnsi="Times New Roman" w:cs="Times New Roman"/>
          <w:sz w:val="24"/>
          <w:szCs w:val="24"/>
        </w:rPr>
      </w:pPr>
      <w:r w:rsidRPr="00EE6418">
        <w:rPr>
          <w:rFonts w:ascii="Times New Roman" w:hAnsi="Times New Roman" w:cs="Times New Roman"/>
          <w:sz w:val="24"/>
          <w:szCs w:val="24"/>
        </w:rPr>
        <w:t xml:space="preserve">§ </w:t>
      </w:r>
      <w:r>
        <w:rPr>
          <w:rFonts w:ascii="Times New Roman" w:hAnsi="Times New Roman" w:cs="Times New Roman"/>
          <w:sz w:val="24"/>
          <w:szCs w:val="24"/>
        </w:rPr>
        <w:t>2</w:t>
      </w:r>
    </w:p>
    <w:p w14:paraId="19BDFB65" w14:textId="77777777" w:rsidR="000E5112" w:rsidRDefault="000E5112" w:rsidP="003762F1">
      <w:pPr>
        <w:spacing w:line="276" w:lineRule="auto"/>
        <w:jc w:val="center"/>
        <w:rPr>
          <w:rFonts w:ascii="Times New Roman" w:hAnsi="Times New Roman" w:cs="Times New Roman"/>
          <w:sz w:val="24"/>
          <w:szCs w:val="24"/>
        </w:rPr>
      </w:pPr>
    </w:p>
    <w:p w14:paraId="28620E03" w14:textId="4D861052" w:rsidR="000E5112" w:rsidRDefault="000E5112" w:rsidP="003762F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Praktyki studenckie stanowią integralną część programu </w:t>
      </w:r>
      <w:r w:rsidR="00274F90">
        <w:rPr>
          <w:rFonts w:ascii="Times New Roman" w:hAnsi="Times New Roman" w:cs="Times New Roman"/>
          <w:sz w:val="24"/>
          <w:szCs w:val="24"/>
        </w:rPr>
        <w:t>studiów</w:t>
      </w:r>
      <w:r>
        <w:rPr>
          <w:rFonts w:ascii="Times New Roman" w:hAnsi="Times New Roman" w:cs="Times New Roman"/>
          <w:sz w:val="24"/>
          <w:szCs w:val="24"/>
        </w:rPr>
        <w:t xml:space="preserve"> pierwszego</w:t>
      </w:r>
      <w:r w:rsidR="003762F1">
        <w:rPr>
          <w:rFonts w:ascii="Times New Roman" w:hAnsi="Times New Roman" w:cs="Times New Roman"/>
          <w:sz w:val="24"/>
          <w:szCs w:val="24"/>
        </w:rPr>
        <w:br/>
      </w:r>
      <w:r>
        <w:rPr>
          <w:rFonts w:ascii="Times New Roman" w:hAnsi="Times New Roman" w:cs="Times New Roman"/>
          <w:sz w:val="24"/>
          <w:szCs w:val="24"/>
        </w:rPr>
        <w:t xml:space="preserve">stopnia kierunku </w:t>
      </w:r>
      <w:r w:rsidRPr="000E5112">
        <w:rPr>
          <w:rFonts w:ascii="Times New Roman" w:hAnsi="Times New Roman" w:cs="Times New Roman"/>
          <w:i/>
          <w:iCs/>
          <w:sz w:val="24"/>
          <w:szCs w:val="24"/>
        </w:rPr>
        <w:t>informatyka</w:t>
      </w:r>
      <w:r>
        <w:rPr>
          <w:rFonts w:ascii="Times New Roman" w:hAnsi="Times New Roman" w:cs="Times New Roman"/>
          <w:sz w:val="24"/>
          <w:szCs w:val="24"/>
        </w:rPr>
        <w:t>. Studenci Wydziału Fizyki i Informatyki Stosowanej zobowiązani są do odbycia studenckiej praktyki zawodowej. Pod pojęciem praktyki</w:t>
      </w:r>
      <w:r w:rsidR="004C40D5">
        <w:rPr>
          <w:rFonts w:ascii="Times New Roman" w:hAnsi="Times New Roman" w:cs="Times New Roman"/>
          <w:sz w:val="24"/>
          <w:szCs w:val="24"/>
        </w:rPr>
        <w:t xml:space="preserve"> zawodowej należy rozumieć praktyki przygotowujące do wykonywania zawodu związanego ze studiowanym kierunkiem.</w:t>
      </w:r>
    </w:p>
    <w:p w14:paraId="54C04508" w14:textId="77777777" w:rsidR="004C40D5" w:rsidRDefault="004C40D5" w:rsidP="003762F1">
      <w:pPr>
        <w:spacing w:line="276" w:lineRule="auto"/>
        <w:jc w:val="both"/>
        <w:rPr>
          <w:rFonts w:ascii="Times New Roman" w:hAnsi="Times New Roman" w:cs="Times New Roman"/>
          <w:sz w:val="24"/>
          <w:szCs w:val="24"/>
        </w:rPr>
      </w:pPr>
      <w:r>
        <w:rPr>
          <w:rFonts w:ascii="Times New Roman" w:hAnsi="Times New Roman" w:cs="Times New Roman"/>
          <w:sz w:val="24"/>
          <w:szCs w:val="24"/>
        </w:rPr>
        <w:t>Praktyki zawodowe odbywają się w trybach:</w:t>
      </w:r>
    </w:p>
    <w:p w14:paraId="6F2529BB" w14:textId="77777777" w:rsidR="004C40D5" w:rsidRPr="0082687B" w:rsidRDefault="004C40D5" w:rsidP="003762F1">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praktyk ciągłych </w:t>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t>–</w:t>
      </w:r>
      <w:r w:rsidRPr="0082687B">
        <w:rPr>
          <w:rFonts w:ascii="Times New Roman" w:hAnsi="Times New Roman" w:cs="Times New Roman"/>
          <w:sz w:val="24"/>
          <w:szCs w:val="24"/>
        </w:rPr>
        <w:softHyphen/>
        <w:t xml:space="preserve"> odbywanych w okresie obejmującym następujące po sobie tygodnie,</w:t>
      </w:r>
    </w:p>
    <w:p w14:paraId="7FBEE55D" w14:textId="77777777" w:rsidR="004C40D5" w:rsidRPr="0082687B" w:rsidRDefault="004C40D5" w:rsidP="003762F1">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praktyk śródrocznych – odbywanych w wybrane dni tygodnia.</w:t>
      </w:r>
    </w:p>
    <w:p w14:paraId="5972197E" w14:textId="77777777" w:rsidR="004C40D5" w:rsidRPr="0082687B" w:rsidRDefault="004C40D5" w:rsidP="003762F1">
      <w:pPr>
        <w:pStyle w:val="Akapitzlist"/>
        <w:spacing w:line="276" w:lineRule="auto"/>
        <w:jc w:val="both"/>
        <w:rPr>
          <w:rFonts w:ascii="Times New Roman" w:hAnsi="Times New Roman" w:cs="Times New Roman"/>
          <w:sz w:val="24"/>
          <w:szCs w:val="24"/>
        </w:rPr>
      </w:pPr>
    </w:p>
    <w:p w14:paraId="0948E898" w14:textId="09623D77" w:rsidR="0082687B" w:rsidRPr="0082687B" w:rsidRDefault="00154AF0" w:rsidP="003762F1">
      <w:pPr>
        <w:spacing w:line="276" w:lineRule="auto"/>
        <w:jc w:val="both"/>
        <w:rPr>
          <w:rFonts w:ascii="Times New Roman" w:hAnsi="Times New Roman" w:cs="Times New Roman"/>
          <w:sz w:val="24"/>
          <w:szCs w:val="24"/>
        </w:rPr>
      </w:pPr>
      <w:r w:rsidRPr="00274F90">
        <w:rPr>
          <w:rFonts w:ascii="Times New Roman" w:hAnsi="Times New Roman" w:cs="Times New Roman"/>
          <w:sz w:val="24"/>
          <w:szCs w:val="24"/>
        </w:rPr>
        <w:lastRenderedPageBreak/>
        <w:t>Praktyki zawodowe obejmują zajęcia semestralne – praktyki lokalne – projekt grupowy realizowane w wymiarze 28 godzin studia stacjonarne i 18 godzin studia niestacjonarne oraz praktyki zewnętrzne (3 miesiące) realizowane w wymiarze co najmniej 360 godzin</w:t>
      </w:r>
      <w:r w:rsidR="00B670B4">
        <w:rPr>
          <w:rFonts w:ascii="Times New Roman" w:hAnsi="Times New Roman" w:cs="Times New Roman"/>
          <w:strike/>
          <w:sz w:val="24"/>
          <w:szCs w:val="24"/>
        </w:rPr>
        <w:t>.</w:t>
      </w:r>
      <w:r w:rsidR="007C24A9">
        <w:rPr>
          <w:rFonts w:ascii="Times New Roman" w:hAnsi="Times New Roman" w:cs="Times New Roman"/>
          <w:sz w:val="24"/>
          <w:szCs w:val="24"/>
        </w:rPr>
        <w:t xml:space="preserve"> Praktyki zawodowe nie mogą kolidować z zajęciami przewidzianymi rozkładem zajęć. </w:t>
      </w:r>
      <w:r w:rsidR="007F0B59" w:rsidRPr="007F0B59">
        <w:rPr>
          <w:rFonts w:ascii="Times New Roman" w:hAnsi="Times New Roman" w:cs="Times New Roman"/>
          <w:sz w:val="24"/>
          <w:szCs w:val="24"/>
        </w:rPr>
        <w:t xml:space="preserve">Warunki uznawania jako praktyki zawodowej innej działalności </w:t>
      </w:r>
      <w:r w:rsidR="0082687B" w:rsidRPr="007F0B59">
        <w:rPr>
          <w:rFonts w:ascii="Times New Roman" w:hAnsi="Times New Roman" w:cs="Times New Roman"/>
          <w:sz w:val="24"/>
          <w:szCs w:val="24"/>
        </w:rPr>
        <w:t>określa</w:t>
      </w:r>
      <w:r w:rsidR="007C24A9" w:rsidRPr="007F0B59">
        <w:rPr>
          <w:rFonts w:ascii="Times New Roman" w:hAnsi="Times New Roman" w:cs="Times New Roman"/>
          <w:sz w:val="24"/>
          <w:szCs w:val="24"/>
        </w:rPr>
        <w:t xml:space="preserve"> </w:t>
      </w:r>
      <w:r w:rsidR="0082687B" w:rsidRPr="007F0B59">
        <w:rPr>
          <w:rFonts w:ascii="Times New Roman" w:hAnsi="Times New Roman" w:cs="Times New Roman"/>
          <w:sz w:val="24"/>
          <w:szCs w:val="24"/>
        </w:rPr>
        <w:t>§ 11 zarządzenia nr 82 Rektora Uniwersytetu Łódzkiego z dnia 20.01.2021 r.</w:t>
      </w:r>
    </w:p>
    <w:p w14:paraId="4D0FBF52" w14:textId="0F8CC16E" w:rsidR="004C40D5" w:rsidRDefault="0082687B" w:rsidP="003762F1">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Praktyki zawodowe</w:t>
      </w:r>
      <w:r w:rsidR="007C24A9" w:rsidRPr="007C24A9">
        <w:rPr>
          <w:rFonts w:ascii="Times New Roman" w:hAnsi="Times New Roman" w:cs="Times New Roman"/>
          <w:sz w:val="24"/>
          <w:szCs w:val="24"/>
        </w:rPr>
        <w:t xml:space="preserve"> organizowane są zgodnie z zasadami odbywania studenckich praktyk zawodowych na kierunku informatyka Wydziału Fizyki i Informatyki Stosowanej zatwierdzonymi przez pełnomocnika Dziekana ds. studenckich praktyk zawodowych</w:t>
      </w:r>
      <w:r w:rsidR="00A74201">
        <w:rPr>
          <w:rFonts w:ascii="Times New Roman" w:hAnsi="Times New Roman" w:cs="Times New Roman"/>
          <w:sz w:val="24"/>
          <w:szCs w:val="24"/>
        </w:rPr>
        <w:t xml:space="preserve"> </w:t>
      </w:r>
      <w:r w:rsidR="00A74201" w:rsidRPr="00B670B4">
        <w:rPr>
          <w:rFonts w:ascii="Times New Roman" w:hAnsi="Times New Roman" w:cs="Times New Roman"/>
          <w:sz w:val="24"/>
          <w:szCs w:val="24"/>
        </w:rPr>
        <w:t>oraz zgodnie z przepisami o ochronie danych osobowych, w tym z przepisami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oraz ustawy z dnia 10 maja 2018 r. o ochronie danych osobowych (t.j. Dz. U. z 2019 r., poz. 1781)</w:t>
      </w:r>
      <w:r w:rsidR="00862213">
        <w:rPr>
          <w:rFonts w:ascii="Times New Roman" w:hAnsi="Times New Roman" w:cs="Times New Roman"/>
          <w:sz w:val="24"/>
          <w:szCs w:val="24"/>
        </w:rPr>
        <w:t>.</w:t>
      </w:r>
      <w:r w:rsidR="007C24A9" w:rsidRPr="002160B5">
        <w:rPr>
          <w:rFonts w:ascii="Times New Roman" w:hAnsi="Times New Roman" w:cs="Times New Roman"/>
          <w:sz w:val="24"/>
          <w:szCs w:val="24"/>
        </w:rPr>
        <w:t xml:space="preserve"> </w:t>
      </w:r>
      <w:r w:rsidR="007C24A9" w:rsidRPr="007C24A9">
        <w:rPr>
          <w:rFonts w:ascii="Times New Roman" w:hAnsi="Times New Roman" w:cs="Times New Roman"/>
          <w:sz w:val="24"/>
          <w:szCs w:val="24"/>
        </w:rPr>
        <w:t>Zaliczenie praktyk powinno być wykonane przed końcem ostatniego semestru studiów.</w:t>
      </w:r>
    </w:p>
    <w:p w14:paraId="702B9E27" w14:textId="77777777" w:rsidR="0082687B" w:rsidRPr="004C40D5" w:rsidRDefault="0082687B" w:rsidP="003762F1">
      <w:pPr>
        <w:pStyle w:val="Akapitzlist"/>
        <w:spacing w:line="276" w:lineRule="auto"/>
        <w:ind w:left="0"/>
        <w:jc w:val="both"/>
        <w:rPr>
          <w:rFonts w:ascii="Times New Roman" w:hAnsi="Times New Roman" w:cs="Times New Roman"/>
          <w:sz w:val="24"/>
          <w:szCs w:val="24"/>
        </w:rPr>
      </w:pPr>
    </w:p>
    <w:p w14:paraId="545F378D" w14:textId="77777777" w:rsidR="00203446" w:rsidRDefault="007C24A9" w:rsidP="003762F1">
      <w:pPr>
        <w:spacing w:line="276" w:lineRule="auto"/>
        <w:jc w:val="center"/>
        <w:rPr>
          <w:rFonts w:ascii="Times New Roman" w:hAnsi="Times New Roman" w:cs="Times New Roman"/>
          <w:sz w:val="24"/>
          <w:szCs w:val="24"/>
        </w:rPr>
      </w:pPr>
      <w:r w:rsidRPr="007C24A9">
        <w:rPr>
          <w:rFonts w:ascii="Times New Roman" w:hAnsi="Times New Roman" w:cs="Times New Roman"/>
          <w:sz w:val="24"/>
          <w:szCs w:val="24"/>
        </w:rPr>
        <w:t>§ 3</w:t>
      </w:r>
    </w:p>
    <w:p w14:paraId="63E2FFF3" w14:textId="77777777" w:rsidR="0082687B" w:rsidRDefault="0082687B" w:rsidP="003762F1">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Praktyka studencka musi być związana tematycznie z kierunkiem studiów.</w:t>
      </w:r>
    </w:p>
    <w:p w14:paraId="1682046B" w14:textId="77777777" w:rsidR="0082687B" w:rsidRPr="0082687B"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 xml:space="preserve">W trakcie praktyk studenckich powinny być realizowane następujące cele:  </w:t>
      </w:r>
    </w:p>
    <w:p w14:paraId="14F02902" w14:textId="77777777"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zapoznanie studentów z działalnością i organizacją jednostek stosujących zaawansowane technologie i systemy informatyczne lub telekomunikacyjne,  </w:t>
      </w:r>
    </w:p>
    <w:p w14:paraId="5C61E4AD" w14:textId="77777777"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weryfikacja, rozwinięcie oraz praktyczne zastosowanie wiedzy i umiejętności nabytych w czasie studiów,  </w:t>
      </w:r>
    </w:p>
    <w:p w14:paraId="328EAE78" w14:textId="77777777"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zdobycie doświadczenia, wiedzy o rynku pracy oraz o umiejętnościach wymaganych</w:t>
      </w:r>
      <w:r>
        <w:rPr>
          <w:rFonts w:ascii="Times New Roman" w:hAnsi="Times New Roman" w:cs="Times New Roman"/>
          <w:sz w:val="24"/>
          <w:szCs w:val="24"/>
        </w:rPr>
        <w:br/>
      </w:r>
      <w:r w:rsidRPr="0082687B">
        <w:rPr>
          <w:rFonts w:ascii="Times New Roman" w:hAnsi="Times New Roman" w:cs="Times New Roman"/>
          <w:sz w:val="24"/>
          <w:szCs w:val="24"/>
        </w:rPr>
        <w:t xml:space="preserve">w pracy, a także dokonanie samooceny umiejętności studenta w celu zwiększenia możliwości skutecznego konkurowania na rynku pracy,  </w:t>
      </w:r>
    </w:p>
    <w:p w14:paraId="26C80178" w14:textId="77777777" w:rsid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kształtowanie odpowiedzialności oraz umiejętności pracy samodzielnej i w zespole.</w:t>
      </w:r>
    </w:p>
    <w:p w14:paraId="61ED2432" w14:textId="77777777" w:rsidR="0082687B" w:rsidRDefault="0082687B" w:rsidP="003762F1">
      <w:pPr>
        <w:spacing w:line="276" w:lineRule="auto"/>
        <w:jc w:val="both"/>
        <w:rPr>
          <w:rFonts w:ascii="Times New Roman" w:hAnsi="Times New Roman" w:cs="Times New Roman"/>
          <w:sz w:val="24"/>
          <w:szCs w:val="24"/>
        </w:rPr>
      </w:pPr>
    </w:p>
    <w:p w14:paraId="61927691" w14:textId="77777777" w:rsidR="0082687B" w:rsidRPr="0082687B" w:rsidRDefault="0082687B" w:rsidP="003762F1">
      <w:pPr>
        <w:pStyle w:val="Akapitzlist"/>
        <w:spacing w:line="276" w:lineRule="auto"/>
        <w:ind w:left="0"/>
        <w:jc w:val="center"/>
        <w:rPr>
          <w:rFonts w:ascii="Times New Roman" w:hAnsi="Times New Roman" w:cs="Times New Roman"/>
          <w:sz w:val="24"/>
          <w:szCs w:val="24"/>
        </w:rPr>
      </w:pPr>
      <w:r w:rsidRPr="0082687B">
        <w:rPr>
          <w:rFonts w:ascii="Times New Roman" w:hAnsi="Times New Roman" w:cs="Times New Roman"/>
          <w:sz w:val="24"/>
          <w:szCs w:val="24"/>
        </w:rPr>
        <w:t>§ 4</w:t>
      </w:r>
    </w:p>
    <w:p w14:paraId="4ADB81CD" w14:textId="77777777" w:rsidR="0082687B"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Wydział nie pokrywa kosztów ponoszonych przez studenta w związku ze skierowaniem na praktykę.</w:t>
      </w:r>
    </w:p>
    <w:p w14:paraId="620F693E" w14:textId="77777777" w:rsidR="0082687B" w:rsidRDefault="0082687B" w:rsidP="003762F1">
      <w:pPr>
        <w:pStyle w:val="Akapitzlist"/>
        <w:spacing w:line="276" w:lineRule="auto"/>
        <w:ind w:left="0"/>
        <w:jc w:val="both"/>
        <w:rPr>
          <w:rFonts w:ascii="Times New Roman" w:hAnsi="Times New Roman" w:cs="Times New Roman"/>
          <w:sz w:val="24"/>
          <w:szCs w:val="24"/>
        </w:rPr>
      </w:pPr>
    </w:p>
    <w:p w14:paraId="04454C37" w14:textId="77777777" w:rsidR="0082687B" w:rsidRPr="0082687B" w:rsidRDefault="0082687B" w:rsidP="003762F1">
      <w:pPr>
        <w:spacing w:line="276" w:lineRule="auto"/>
        <w:jc w:val="center"/>
        <w:rPr>
          <w:rFonts w:ascii="Times New Roman" w:hAnsi="Times New Roman" w:cs="Times New Roman"/>
          <w:b/>
          <w:bCs/>
          <w:sz w:val="28"/>
          <w:szCs w:val="28"/>
        </w:rPr>
      </w:pPr>
      <w:r w:rsidRPr="0082687B">
        <w:rPr>
          <w:rFonts w:ascii="Times New Roman" w:hAnsi="Times New Roman" w:cs="Times New Roman"/>
          <w:b/>
          <w:bCs/>
          <w:sz w:val="28"/>
          <w:szCs w:val="28"/>
        </w:rPr>
        <w:t xml:space="preserve">Rozdział 2 </w:t>
      </w:r>
    </w:p>
    <w:p w14:paraId="7189818A" w14:textId="77777777" w:rsidR="0082687B" w:rsidRDefault="0082687B" w:rsidP="003762F1">
      <w:pPr>
        <w:spacing w:line="276" w:lineRule="auto"/>
        <w:jc w:val="center"/>
        <w:rPr>
          <w:rFonts w:ascii="Times New Roman" w:hAnsi="Times New Roman" w:cs="Times New Roman"/>
          <w:b/>
          <w:bCs/>
          <w:sz w:val="28"/>
          <w:szCs w:val="28"/>
        </w:rPr>
      </w:pPr>
      <w:r w:rsidRPr="0082687B">
        <w:rPr>
          <w:rFonts w:ascii="Times New Roman" w:hAnsi="Times New Roman" w:cs="Times New Roman"/>
          <w:b/>
          <w:bCs/>
          <w:sz w:val="28"/>
          <w:szCs w:val="28"/>
        </w:rPr>
        <w:t>Organizacja praktyk</w:t>
      </w:r>
    </w:p>
    <w:p w14:paraId="433B87BD" w14:textId="77777777" w:rsidR="0082687B" w:rsidRDefault="0082687B" w:rsidP="003762F1">
      <w:pPr>
        <w:spacing w:line="276" w:lineRule="auto"/>
        <w:jc w:val="center"/>
        <w:rPr>
          <w:rFonts w:ascii="Times New Roman" w:hAnsi="Times New Roman" w:cs="Times New Roman"/>
          <w:b/>
          <w:bCs/>
          <w:sz w:val="28"/>
          <w:szCs w:val="28"/>
        </w:rPr>
      </w:pPr>
    </w:p>
    <w:p w14:paraId="5DD33A32" w14:textId="77777777" w:rsidR="0082687B" w:rsidRDefault="0082687B" w:rsidP="003762F1">
      <w:pPr>
        <w:pStyle w:val="Akapitzlist"/>
        <w:spacing w:line="276" w:lineRule="auto"/>
        <w:ind w:left="0"/>
        <w:jc w:val="center"/>
        <w:rPr>
          <w:rFonts w:ascii="Times New Roman" w:hAnsi="Times New Roman" w:cs="Times New Roman"/>
          <w:sz w:val="24"/>
          <w:szCs w:val="24"/>
        </w:rPr>
      </w:pPr>
      <w:r w:rsidRPr="0082687B">
        <w:rPr>
          <w:rFonts w:ascii="Times New Roman" w:hAnsi="Times New Roman" w:cs="Times New Roman"/>
          <w:sz w:val="24"/>
          <w:szCs w:val="24"/>
        </w:rPr>
        <w:t>§ 5</w:t>
      </w:r>
    </w:p>
    <w:p w14:paraId="0B6C7685" w14:textId="2B2D0144" w:rsidR="00DE7C12" w:rsidRPr="00DE7C12"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 xml:space="preserve">Nadzór nad organizacją praktyk ze strony Wydziału Fizyki i Informatyki Stosowanej sprawuje pełnomocnik Dziekana ds. praktyk zawodowych. Obowiązki pełnomocnika ds. </w:t>
      </w:r>
      <w:r w:rsidR="00DE7C12">
        <w:rPr>
          <w:rFonts w:ascii="Times New Roman" w:hAnsi="Times New Roman" w:cs="Times New Roman"/>
          <w:sz w:val="24"/>
          <w:szCs w:val="24"/>
        </w:rPr>
        <w:t xml:space="preserve"> </w:t>
      </w:r>
      <w:r w:rsidR="00DE7C12">
        <w:rPr>
          <w:rFonts w:ascii="Times New Roman" w:hAnsi="Times New Roman" w:cs="Times New Roman"/>
          <w:sz w:val="24"/>
          <w:szCs w:val="24"/>
        </w:rPr>
        <w:lastRenderedPageBreak/>
        <w:t xml:space="preserve">praktyk </w:t>
      </w:r>
      <w:r w:rsidRPr="0082687B">
        <w:rPr>
          <w:rFonts w:ascii="Times New Roman" w:hAnsi="Times New Roman" w:cs="Times New Roman"/>
          <w:sz w:val="24"/>
          <w:szCs w:val="24"/>
        </w:rPr>
        <w:t>zawodowych oraz pracowników administracji określa Zarządzenie Rektora UŁ wymienione</w:t>
      </w:r>
      <w:r w:rsidR="002160B5">
        <w:rPr>
          <w:rFonts w:ascii="Times New Roman" w:hAnsi="Times New Roman" w:cs="Times New Roman"/>
          <w:sz w:val="24"/>
          <w:szCs w:val="24"/>
        </w:rPr>
        <w:t xml:space="preserve"> </w:t>
      </w:r>
      <w:r w:rsidRPr="0082687B">
        <w:rPr>
          <w:rFonts w:ascii="Times New Roman" w:hAnsi="Times New Roman" w:cs="Times New Roman"/>
          <w:sz w:val="24"/>
          <w:szCs w:val="24"/>
        </w:rPr>
        <w:t>w § 1.</w:t>
      </w:r>
    </w:p>
    <w:p w14:paraId="5B0B8470" w14:textId="77777777" w:rsidR="00DE7C12" w:rsidRPr="00DE7C12" w:rsidRDefault="00DE7C12" w:rsidP="003762F1">
      <w:pPr>
        <w:spacing w:line="276" w:lineRule="auto"/>
        <w:jc w:val="center"/>
        <w:rPr>
          <w:rFonts w:ascii="Times New Roman" w:hAnsi="Times New Roman" w:cs="Times New Roman"/>
          <w:sz w:val="24"/>
          <w:szCs w:val="24"/>
        </w:rPr>
      </w:pPr>
      <w:r w:rsidRPr="00DE7C12">
        <w:rPr>
          <w:rFonts w:ascii="Times New Roman" w:hAnsi="Times New Roman" w:cs="Times New Roman"/>
          <w:sz w:val="24"/>
          <w:szCs w:val="24"/>
        </w:rPr>
        <w:t>§ 6</w:t>
      </w:r>
    </w:p>
    <w:p w14:paraId="63E49866" w14:textId="77777777" w:rsidR="00DE7C12" w:rsidRDefault="00DE7C12" w:rsidP="003762F1">
      <w:pPr>
        <w:pStyle w:val="Akapitzlist"/>
        <w:spacing w:line="276" w:lineRule="auto"/>
        <w:jc w:val="center"/>
        <w:rPr>
          <w:rFonts w:ascii="Times New Roman" w:hAnsi="Times New Roman" w:cs="Times New Roman"/>
          <w:sz w:val="24"/>
          <w:szCs w:val="24"/>
        </w:rPr>
      </w:pPr>
    </w:p>
    <w:p w14:paraId="53B7677B" w14:textId="77777777"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Studenci mają możliwość indywidualnego wyboru miejsca praktyki. Jednostki,</w:t>
      </w:r>
      <w:r w:rsidR="003762F1">
        <w:rPr>
          <w:rFonts w:ascii="Times New Roman" w:hAnsi="Times New Roman" w:cs="Times New Roman"/>
          <w:sz w:val="24"/>
          <w:szCs w:val="24"/>
        </w:rPr>
        <w:br/>
      </w:r>
      <w:r w:rsidRPr="00DE7C12">
        <w:rPr>
          <w:rFonts w:ascii="Times New Roman" w:hAnsi="Times New Roman" w:cs="Times New Roman"/>
          <w:sz w:val="24"/>
          <w:szCs w:val="24"/>
        </w:rPr>
        <w:t xml:space="preserve">w których będą się odbywały praktyki, mogą być wskazane przez studentów (po wstępnym uzgodnieniu z osobą odpowiedzialną za organizację praktyk w jednostce) lub zaproponowane studentom przez Wydział. </w:t>
      </w:r>
    </w:p>
    <w:p w14:paraId="3E09BF23" w14:textId="77777777"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Jeżeli liczba kandydatów do odbycia określonej praktyki w jednostce zaproponowanej przez Wydział przewyższy dostępną liczbę miejsc w danej jednostce, pełnomocnik Dziekana ds. studenckich praktyk zawodowych ustali listę kandydatów do odbycia praktyki w tej jednostce.</w:t>
      </w:r>
    </w:p>
    <w:p w14:paraId="16F6794F" w14:textId="77777777"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Student, który wskaże jednostkę wyrażającą gotowość przyjęcia go na praktykę, powinien zgłosić proponowaną jednostkę pełnomocnikowi Dziekana ds. praktyk zawodowych co najmniej na miesiąc przed planowanym rozpoczęciem praktyk.</w:t>
      </w:r>
    </w:p>
    <w:p w14:paraId="08988C24" w14:textId="77777777" w:rsidR="00DE7C12" w:rsidRDefault="00DE7C12" w:rsidP="003762F1">
      <w:pPr>
        <w:spacing w:line="276" w:lineRule="auto"/>
        <w:jc w:val="both"/>
        <w:rPr>
          <w:rFonts w:ascii="Times New Roman" w:hAnsi="Times New Roman" w:cs="Times New Roman"/>
          <w:sz w:val="24"/>
          <w:szCs w:val="24"/>
        </w:rPr>
      </w:pPr>
    </w:p>
    <w:p w14:paraId="5F44FCA5" w14:textId="77777777" w:rsidR="00DE7C12" w:rsidRDefault="00DE7C12" w:rsidP="003762F1">
      <w:pPr>
        <w:spacing w:line="276" w:lineRule="auto"/>
        <w:jc w:val="center"/>
        <w:rPr>
          <w:rFonts w:ascii="Times New Roman" w:hAnsi="Times New Roman" w:cs="Times New Roman"/>
          <w:sz w:val="24"/>
          <w:szCs w:val="24"/>
        </w:rPr>
      </w:pPr>
      <w:r w:rsidRPr="00DE7C12">
        <w:rPr>
          <w:rFonts w:ascii="Times New Roman" w:hAnsi="Times New Roman" w:cs="Times New Roman"/>
          <w:sz w:val="24"/>
          <w:szCs w:val="24"/>
        </w:rPr>
        <w:t>§ 7</w:t>
      </w:r>
    </w:p>
    <w:p w14:paraId="749D2F4A" w14:textId="77777777" w:rsidR="00DE7C12" w:rsidRDefault="00DE7C12" w:rsidP="003762F1">
      <w:pPr>
        <w:pStyle w:val="Akapitzlist"/>
        <w:numPr>
          <w:ilvl w:val="0"/>
          <w:numId w:val="8"/>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Praktyki studenckie odbywają się na podstawie:</w:t>
      </w:r>
    </w:p>
    <w:p w14:paraId="4D2C128F" w14:textId="77777777" w:rsidR="00DE7C12" w:rsidRDefault="00DE7C12" w:rsidP="003762F1">
      <w:pPr>
        <w:pStyle w:val="Akapitzlist"/>
        <w:numPr>
          <w:ilvl w:val="1"/>
          <w:numId w:val="8"/>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 xml:space="preserve">porozumienia zawartego przez Uniwersytet Łódzki z jednostką, do której student jest kierowany oraz skierowania wystawionego przez UŁ </w:t>
      </w:r>
    </w:p>
    <w:p w14:paraId="73B94840" w14:textId="03A2B64C" w:rsidR="00DF7D12" w:rsidRPr="00DF7D12" w:rsidRDefault="00DE7C12" w:rsidP="00CB710A">
      <w:pPr>
        <w:spacing w:line="276" w:lineRule="auto"/>
        <w:ind w:left="1080"/>
        <w:jc w:val="both"/>
        <w:rPr>
          <w:rFonts w:ascii="Times New Roman" w:hAnsi="Times New Roman" w:cs="Times New Roman"/>
          <w:sz w:val="24"/>
          <w:szCs w:val="24"/>
        </w:rPr>
      </w:pPr>
      <w:r w:rsidRPr="00DE7C12">
        <w:rPr>
          <w:rFonts w:ascii="Times New Roman" w:hAnsi="Times New Roman" w:cs="Times New Roman"/>
          <w:sz w:val="24"/>
          <w:szCs w:val="24"/>
        </w:rPr>
        <w:t xml:space="preserve">albo </w:t>
      </w:r>
    </w:p>
    <w:p w14:paraId="2615AB00" w14:textId="28CA3990" w:rsidR="00DE7C12" w:rsidRPr="00B670B4" w:rsidRDefault="00DE7C12" w:rsidP="003762F1">
      <w:pPr>
        <w:pStyle w:val="Akapitzlist"/>
        <w:numPr>
          <w:ilvl w:val="1"/>
          <w:numId w:val="8"/>
        </w:numPr>
        <w:spacing w:line="276" w:lineRule="auto"/>
        <w:jc w:val="both"/>
        <w:rPr>
          <w:rFonts w:ascii="Times New Roman" w:hAnsi="Times New Roman" w:cs="Times New Roman"/>
          <w:sz w:val="24"/>
          <w:szCs w:val="24"/>
        </w:rPr>
      </w:pPr>
      <w:r w:rsidRPr="00B670B4">
        <w:rPr>
          <w:rFonts w:ascii="Times New Roman" w:hAnsi="Times New Roman" w:cs="Times New Roman"/>
          <w:sz w:val="24"/>
          <w:szCs w:val="24"/>
        </w:rPr>
        <w:t>umowy o pracę zawartej pomiędzy studentem a jednostką zatrudniającą go oraz skierowania wystawionego przez UŁ.</w:t>
      </w:r>
    </w:p>
    <w:p w14:paraId="284DDA45" w14:textId="77777777" w:rsidR="00DF7D12" w:rsidRDefault="00DF7D12" w:rsidP="003762F1">
      <w:pPr>
        <w:pStyle w:val="Akapitzlist"/>
        <w:spacing w:line="276" w:lineRule="auto"/>
        <w:ind w:left="1440"/>
        <w:jc w:val="both"/>
        <w:rPr>
          <w:rFonts w:ascii="Times New Roman" w:hAnsi="Times New Roman" w:cs="Times New Roman"/>
          <w:sz w:val="24"/>
          <w:szCs w:val="24"/>
        </w:rPr>
      </w:pPr>
    </w:p>
    <w:p w14:paraId="4DBB568B" w14:textId="77777777"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Porozumienie o prowadzeniu praktyk studenckich z jednostkami, w których mają się one odbywać, podpisuje Dziekan Wydziału.</w:t>
      </w:r>
    </w:p>
    <w:p w14:paraId="26F3E54B" w14:textId="77777777" w:rsidR="00DF7D12" w:rsidRPr="00B670B4" w:rsidRDefault="00DF7D12" w:rsidP="00B670B4">
      <w:pPr>
        <w:spacing w:line="276" w:lineRule="auto"/>
        <w:ind w:firstLine="360"/>
        <w:jc w:val="both"/>
        <w:rPr>
          <w:rFonts w:ascii="Times New Roman" w:hAnsi="Times New Roman" w:cs="Times New Roman"/>
          <w:iCs/>
          <w:sz w:val="24"/>
          <w:szCs w:val="24"/>
        </w:rPr>
      </w:pPr>
      <w:r w:rsidRPr="00B670B4">
        <w:rPr>
          <w:rFonts w:ascii="Times New Roman" w:hAnsi="Times New Roman" w:cs="Times New Roman"/>
          <w:iCs/>
          <w:sz w:val="24"/>
          <w:szCs w:val="24"/>
        </w:rPr>
        <w:t>Porozumienia mogą być sporządzane dla poszczególnych studentów lub mogą to być porozumienia długoterminowe – dla grupy studentów odbywających praktykę co roku w danej jednostce. Wówczas należy przesłać do jednostki tylko listę studentów, którzy w danym okresie będą odbywali praktykę zawodową.</w:t>
      </w:r>
    </w:p>
    <w:p w14:paraId="75B03D11" w14:textId="77777777"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Porozumienie powinno być sporządzone zgodnie z wzorem określonym w załączniku do Zarządzenia Rektora UŁ wymienionego w § 1.</w:t>
      </w:r>
    </w:p>
    <w:p w14:paraId="0523B8AE" w14:textId="77777777" w:rsidR="00DF7D12" w:rsidRPr="00DF7D12" w:rsidRDefault="00DF7D12" w:rsidP="003762F1">
      <w:pPr>
        <w:pStyle w:val="Akapitzlist"/>
        <w:spacing w:line="276" w:lineRule="auto"/>
        <w:jc w:val="both"/>
        <w:rPr>
          <w:rFonts w:ascii="Times New Roman" w:hAnsi="Times New Roman" w:cs="Times New Roman"/>
          <w:sz w:val="24"/>
          <w:szCs w:val="24"/>
        </w:rPr>
      </w:pPr>
    </w:p>
    <w:p w14:paraId="4670964B" w14:textId="77777777"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Wzór skierowania na praktyki studenckie stanowi załącznik do Zarządzenia Rektora UŁ wymienionego w § 1.</w:t>
      </w:r>
    </w:p>
    <w:p w14:paraId="6842A617" w14:textId="77777777" w:rsidR="00DF7D12" w:rsidRDefault="00DF7D12" w:rsidP="003762F1">
      <w:pPr>
        <w:pStyle w:val="Akapitzlist"/>
        <w:spacing w:line="276" w:lineRule="auto"/>
        <w:jc w:val="both"/>
        <w:rPr>
          <w:rFonts w:ascii="Times New Roman" w:hAnsi="Times New Roman" w:cs="Times New Roman"/>
          <w:sz w:val="24"/>
          <w:szCs w:val="24"/>
        </w:rPr>
      </w:pPr>
    </w:p>
    <w:p w14:paraId="4C06BE54" w14:textId="77777777" w:rsidR="00DF7D12" w:rsidRPr="00DF7D12" w:rsidRDefault="00DF7D12" w:rsidP="003762F1">
      <w:pPr>
        <w:pStyle w:val="Akapitzlist"/>
        <w:spacing w:line="276" w:lineRule="auto"/>
        <w:rPr>
          <w:rFonts w:ascii="Times New Roman" w:hAnsi="Times New Roman" w:cs="Times New Roman"/>
          <w:sz w:val="24"/>
          <w:szCs w:val="24"/>
        </w:rPr>
      </w:pPr>
    </w:p>
    <w:p w14:paraId="39C0730F" w14:textId="77777777" w:rsidR="00DF7D12" w:rsidRPr="00DF7D12" w:rsidRDefault="00DF7D12" w:rsidP="003762F1">
      <w:pPr>
        <w:spacing w:line="276" w:lineRule="auto"/>
        <w:jc w:val="center"/>
        <w:rPr>
          <w:rFonts w:ascii="Times New Roman" w:hAnsi="Times New Roman" w:cs="Times New Roman"/>
          <w:b/>
          <w:bCs/>
          <w:sz w:val="28"/>
          <w:szCs w:val="28"/>
        </w:rPr>
      </w:pPr>
      <w:r w:rsidRPr="00DF7D12">
        <w:rPr>
          <w:rFonts w:ascii="Times New Roman" w:hAnsi="Times New Roman" w:cs="Times New Roman"/>
          <w:b/>
          <w:bCs/>
          <w:sz w:val="28"/>
          <w:szCs w:val="28"/>
        </w:rPr>
        <w:t xml:space="preserve">Rozdział 3 </w:t>
      </w:r>
    </w:p>
    <w:p w14:paraId="270AD86C" w14:textId="77777777" w:rsidR="00DF7D12" w:rsidRDefault="00DF7D12" w:rsidP="003762F1">
      <w:pPr>
        <w:spacing w:line="276" w:lineRule="auto"/>
        <w:jc w:val="center"/>
        <w:rPr>
          <w:rFonts w:ascii="Times New Roman" w:hAnsi="Times New Roman" w:cs="Times New Roman"/>
          <w:b/>
          <w:bCs/>
          <w:sz w:val="28"/>
          <w:szCs w:val="28"/>
        </w:rPr>
      </w:pPr>
      <w:r w:rsidRPr="00DF7D12">
        <w:rPr>
          <w:rFonts w:ascii="Times New Roman" w:hAnsi="Times New Roman" w:cs="Times New Roman"/>
          <w:b/>
          <w:bCs/>
          <w:sz w:val="28"/>
          <w:szCs w:val="28"/>
        </w:rPr>
        <w:lastRenderedPageBreak/>
        <w:t>Przebieg praktyk</w:t>
      </w:r>
    </w:p>
    <w:p w14:paraId="661D7622" w14:textId="77777777" w:rsidR="00DF7D12" w:rsidRDefault="00DF7D12" w:rsidP="003762F1">
      <w:pPr>
        <w:spacing w:line="276" w:lineRule="auto"/>
        <w:jc w:val="center"/>
      </w:pPr>
    </w:p>
    <w:p w14:paraId="1349DA75" w14:textId="77777777" w:rsidR="00DF7D12" w:rsidRDefault="00DF7D12" w:rsidP="003762F1">
      <w:pPr>
        <w:spacing w:line="276" w:lineRule="auto"/>
        <w:jc w:val="center"/>
        <w:rPr>
          <w:rFonts w:ascii="Times New Roman" w:hAnsi="Times New Roman" w:cs="Times New Roman"/>
          <w:sz w:val="24"/>
          <w:szCs w:val="24"/>
        </w:rPr>
      </w:pPr>
      <w:r w:rsidRPr="00DF7D12">
        <w:rPr>
          <w:rFonts w:ascii="Times New Roman" w:hAnsi="Times New Roman" w:cs="Times New Roman"/>
          <w:sz w:val="24"/>
          <w:szCs w:val="24"/>
        </w:rPr>
        <w:t>§ 8</w:t>
      </w:r>
    </w:p>
    <w:p w14:paraId="134E87C2" w14:textId="59EF4DF4" w:rsidR="006913BC" w:rsidRDefault="00645F5C" w:rsidP="003762F1">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Przed rozpoczęciem praktyki </w:t>
      </w:r>
      <w:r w:rsidR="006913BC">
        <w:rPr>
          <w:rFonts w:ascii="Times New Roman" w:hAnsi="Times New Roman" w:cs="Times New Roman"/>
          <w:sz w:val="24"/>
          <w:szCs w:val="24"/>
        </w:rPr>
        <w:t xml:space="preserve">student wypełnia skierowanie i zgłasza się do </w:t>
      </w:r>
      <w:r w:rsidR="007B10CF">
        <w:rPr>
          <w:rFonts w:ascii="Times New Roman" w:hAnsi="Times New Roman" w:cs="Times New Roman"/>
          <w:sz w:val="24"/>
          <w:szCs w:val="24"/>
        </w:rPr>
        <w:t xml:space="preserve">Pełnomocnika Dziekana ds. praktyk zawodowych </w:t>
      </w:r>
      <w:r w:rsidR="006913BC">
        <w:rPr>
          <w:rFonts w:ascii="Times New Roman" w:hAnsi="Times New Roman" w:cs="Times New Roman"/>
          <w:sz w:val="24"/>
          <w:szCs w:val="24"/>
        </w:rPr>
        <w:t xml:space="preserve">w celu uzyskania niezbędnych na dokumencie pieczęci i podpisów. Z wypełnionym skierowaniem zgłasza się do jednostki, z którą zostało zawarte porozumienie, o którym mowa w </w:t>
      </w:r>
      <w:r w:rsidR="006913BC" w:rsidRPr="00DF7D12">
        <w:rPr>
          <w:rFonts w:ascii="Times New Roman" w:hAnsi="Times New Roman" w:cs="Times New Roman"/>
          <w:sz w:val="24"/>
          <w:szCs w:val="24"/>
        </w:rPr>
        <w:t xml:space="preserve">§ </w:t>
      </w:r>
      <w:r w:rsidR="006913BC">
        <w:rPr>
          <w:rFonts w:ascii="Times New Roman" w:hAnsi="Times New Roman" w:cs="Times New Roman"/>
          <w:sz w:val="24"/>
          <w:szCs w:val="24"/>
        </w:rPr>
        <w:t>7</w:t>
      </w:r>
      <w:r w:rsidR="006913BC" w:rsidRPr="00DF7D12">
        <w:rPr>
          <w:rFonts w:ascii="Times New Roman" w:hAnsi="Times New Roman" w:cs="Times New Roman"/>
          <w:sz w:val="24"/>
          <w:szCs w:val="24"/>
        </w:rPr>
        <w:t>.</w:t>
      </w:r>
      <w:r w:rsidR="006913BC">
        <w:rPr>
          <w:rFonts w:ascii="Times New Roman" w:hAnsi="Times New Roman" w:cs="Times New Roman"/>
          <w:sz w:val="24"/>
          <w:szCs w:val="24"/>
        </w:rPr>
        <w:t xml:space="preserve"> </w:t>
      </w:r>
      <w:r w:rsidR="006913BC" w:rsidRPr="006913BC">
        <w:rPr>
          <w:rFonts w:ascii="Times New Roman" w:hAnsi="Times New Roman" w:cs="Times New Roman"/>
          <w:sz w:val="24"/>
          <w:szCs w:val="24"/>
        </w:rPr>
        <w:t>Jednostka wyznacza opiekuna praktyk i wydaje potwierdzenie przyjęcia studenta; potwierdzenie podpisane przez osobę upoważnioną w jednostce student dostarcza pełnomocnikowi Dziekana ds.</w:t>
      </w:r>
      <w:r w:rsidR="006913BC">
        <w:rPr>
          <w:rFonts w:ascii="Times New Roman" w:hAnsi="Times New Roman" w:cs="Times New Roman"/>
          <w:sz w:val="24"/>
          <w:szCs w:val="24"/>
        </w:rPr>
        <w:t xml:space="preserve"> </w:t>
      </w:r>
      <w:r w:rsidR="006913BC" w:rsidRPr="006913BC">
        <w:rPr>
          <w:rFonts w:ascii="Times New Roman" w:hAnsi="Times New Roman" w:cs="Times New Roman"/>
          <w:sz w:val="24"/>
          <w:szCs w:val="24"/>
        </w:rPr>
        <w:t>praktyk zawodowych. Student dokonuje samooceny poprzez wypełnienie ankiety dotyczącej stopnia osiągnięcia efektów uczenia się przed rozpoczęciem praktyki studenckiej (ankieta stanowi część sprawozdania).</w:t>
      </w:r>
    </w:p>
    <w:p w14:paraId="46BADB5E" w14:textId="7896619F" w:rsidR="006913BC" w:rsidRPr="003D74C7" w:rsidRDefault="006913BC" w:rsidP="003762F1">
      <w:pPr>
        <w:pStyle w:val="Akapitzlist"/>
        <w:numPr>
          <w:ilvl w:val="0"/>
          <w:numId w:val="11"/>
        </w:numPr>
        <w:spacing w:line="276" w:lineRule="auto"/>
        <w:jc w:val="both"/>
        <w:rPr>
          <w:rFonts w:ascii="Times New Roman" w:hAnsi="Times New Roman" w:cs="Times New Roman"/>
          <w:sz w:val="24"/>
          <w:szCs w:val="24"/>
        </w:rPr>
      </w:pPr>
      <w:r w:rsidRPr="003D74C7">
        <w:rPr>
          <w:rFonts w:ascii="Times New Roman" w:hAnsi="Times New Roman" w:cs="Times New Roman"/>
          <w:sz w:val="24"/>
          <w:szCs w:val="24"/>
        </w:rPr>
        <w:t xml:space="preserve">Na początku praktyki opiekun określa program praktyk. W trakcie praktyki student wpisuje realizowane zadania w </w:t>
      </w:r>
      <w:r w:rsidR="00876DCA">
        <w:rPr>
          <w:rFonts w:ascii="Times New Roman" w:hAnsi="Times New Roman" w:cs="Times New Roman"/>
          <w:sz w:val="24"/>
          <w:szCs w:val="24"/>
        </w:rPr>
        <w:t>”Sprawozdaniu ze studenckiej praktyki zawodowej”</w:t>
      </w:r>
      <w:r w:rsidRPr="003D74C7">
        <w:rPr>
          <w:rFonts w:ascii="Times New Roman" w:hAnsi="Times New Roman" w:cs="Times New Roman"/>
          <w:sz w:val="24"/>
          <w:szCs w:val="24"/>
        </w:rPr>
        <w:t>, a opiekun potwierdza wykonanie zadań swoim podpisem.</w:t>
      </w:r>
    </w:p>
    <w:p w14:paraId="097E8057" w14:textId="77777777" w:rsid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3D74C7">
        <w:rPr>
          <w:rFonts w:ascii="Times New Roman" w:hAnsi="Times New Roman" w:cs="Times New Roman"/>
          <w:sz w:val="24"/>
          <w:szCs w:val="24"/>
        </w:rPr>
        <w:t>Student ma obowiązek przestrzegania przepisów obowiązujących w zakładzie oraz sumiennego wykonywania prac zlecanych przez opiekuna praktyk.</w:t>
      </w:r>
    </w:p>
    <w:p w14:paraId="550E3F41" w14:textId="77777777" w:rsidR="003D74C7" w:rsidRP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 przypadku nieprawidłowości w realizacji praktyki student ma obowiązek zawiadomić o tym pełnomocnika Dziekana ds. studenckich praktyk zawodowych,</w:t>
      </w:r>
      <w:r w:rsidR="003762F1">
        <w:rPr>
          <w:rFonts w:ascii="Times New Roman" w:hAnsi="Times New Roman" w:cs="Times New Roman"/>
          <w:sz w:val="24"/>
          <w:szCs w:val="24"/>
        </w:rPr>
        <w:br/>
      </w:r>
      <w:r w:rsidRPr="00573DCF">
        <w:rPr>
          <w:rFonts w:ascii="Times New Roman" w:hAnsi="Times New Roman" w:cs="Times New Roman"/>
          <w:sz w:val="24"/>
          <w:szCs w:val="24"/>
        </w:rPr>
        <w:t>a opiekun praktyk podejmuje odpowiednie działania.</w:t>
      </w:r>
    </w:p>
    <w:p w14:paraId="1E9D7C8D" w14:textId="77777777" w:rsidR="003D74C7" w:rsidRP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Po zakończeniu praktyki student przedkłada pełnomocnikowi Dziekana ds. praktyk zawodowych wypełnione sprawozdanie, które zawiera opis przebiegu praktyki, sprawozdanie studenta z odbytej praktyki, opinię opiekuna praktyki z podpisem</w:t>
      </w:r>
      <w:r w:rsidR="003762F1">
        <w:rPr>
          <w:rFonts w:ascii="Times New Roman" w:hAnsi="Times New Roman" w:cs="Times New Roman"/>
          <w:sz w:val="24"/>
          <w:szCs w:val="24"/>
        </w:rPr>
        <w:br/>
      </w:r>
      <w:r w:rsidRPr="00573DCF">
        <w:rPr>
          <w:rFonts w:ascii="Times New Roman" w:hAnsi="Times New Roman" w:cs="Times New Roman"/>
          <w:sz w:val="24"/>
          <w:szCs w:val="24"/>
        </w:rPr>
        <w:t>i pieczęcią dyrektora/kierownika jednostki, w której student odbywał praktykę oraz ankietę weryfikującą efekty uczenia się wypełnioną przez pracodawcę bądź opiekuna praktyki. Student dokonuje samooceny poprzez wypełnienie ankiety dotyczącej stopnia osiągnięcia efektów uczenia się po zrealizowaniu praktyki studenckiej.</w:t>
      </w:r>
    </w:p>
    <w:p w14:paraId="1AC00232" w14:textId="77777777" w:rsidR="003D74C7" w:rsidRPr="003D74C7" w:rsidRDefault="003D74C7" w:rsidP="003762F1">
      <w:pPr>
        <w:pStyle w:val="Akapitzlist"/>
        <w:spacing w:line="276" w:lineRule="auto"/>
        <w:jc w:val="both"/>
        <w:rPr>
          <w:rFonts w:ascii="Times New Roman" w:hAnsi="Times New Roman" w:cs="Times New Roman"/>
          <w:sz w:val="24"/>
          <w:szCs w:val="24"/>
        </w:rPr>
      </w:pPr>
    </w:p>
    <w:p w14:paraId="5320EAE4" w14:textId="77777777" w:rsidR="003D74C7" w:rsidRPr="003D74C7" w:rsidRDefault="003D74C7" w:rsidP="003762F1">
      <w:pPr>
        <w:spacing w:line="276" w:lineRule="auto"/>
        <w:jc w:val="center"/>
        <w:rPr>
          <w:rFonts w:ascii="Times New Roman" w:hAnsi="Times New Roman" w:cs="Times New Roman"/>
          <w:b/>
          <w:bCs/>
          <w:sz w:val="28"/>
          <w:szCs w:val="28"/>
        </w:rPr>
      </w:pPr>
      <w:r w:rsidRPr="003D74C7">
        <w:rPr>
          <w:rFonts w:ascii="Times New Roman" w:hAnsi="Times New Roman" w:cs="Times New Roman"/>
          <w:b/>
          <w:bCs/>
          <w:sz w:val="28"/>
          <w:szCs w:val="28"/>
        </w:rPr>
        <w:t>Rozdział 4</w:t>
      </w:r>
    </w:p>
    <w:p w14:paraId="30E0058B" w14:textId="77777777" w:rsidR="00573DCF" w:rsidRDefault="005E32E1" w:rsidP="003762F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Zaliczenie praktyk</w:t>
      </w:r>
    </w:p>
    <w:p w14:paraId="1D4181BC" w14:textId="77777777" w:rsidR="00573DCF" w:rsidRDefault="00573DCF" w:rsidP="003762F1">
      <w:pPr>
        <w:spacing w:line="276" w:lineRule="auto"/>
        <w:jc w:val="center"/>
        <w:rPr>
          <w:rFonts w:ascii="Times New Roman" w:hAnsi="Times New Roman" w:cs="Times New Roman"/>
          <w:b/>
          <w:bCs/>
          <w:sz w:val="28"/>
          <w:szCs w:val="28"/>
        </w:rPr>
      </w:pPr>
    </w:p>
    <w:p w14:paraId="751AD3C6" w14:textId="77777777" w:rsidR="00573DCF" w:rsidRDefault="00573DCF" w:rsidP="003762F1">
      <w:pPr>
        <w:pStyle w:val="Akapitzlist"/>
        <w:spacing w:line="276" w:lineRule="auto"/>
        <w:jc w:val="center"/>
        <w:rPr>
          <w:rFonts w:ascii="Times New Roman" w:hAnsi="Times New Roman" w:cs="Times New Roman"/>
          <w:sz w:val="24"/>
          <w:szCs w:val="24"/>
        </w:rPr>
      </w:pPr>
      <w:r w:rsidRPr="00573DCF">
        <w:rPr>
          <w:rFonts w:ascii="Times New Roman" w:hAnsi="Times New Roman" w:cs="Times New Roman"/>
          <w:sz w:val="24"/>
          <w:szCs w:val="24"/>
        </w:rPr>
        <w:t>§ 9</w:t>
      </w:r>
    </w:p>
    <w:p w14:paraId="213B41E7" w14:textId="77777777" w:rsidR="00573DCF" w:rsidRPr="00573DCF" w:rsidRDefault="00573DCF" w:rsidP="003762F1">
      <w:pPr>
        <w:pStyle w:val="Akapitzlist"/>
        <w:spacing w:line="276" w:lineRule="auto"/>
        <w:jc w:val="center"/>
        <w:rPr>
          <w:rFonts w:ascii="Times New Roman" w:hAnsi="Times New Roman" w:cs="Times New Roman"/>
          <w:sz w:val="24"/>
          <w:szCs w:val="24"/>
        </w:rPr>
      </w:pPr>
    </w:p>
    <w:p w14:paraId="795BEED7" w14:textId="77777777"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Warunkiem zaliczenia praktyki jest spełnienie wymagań dotyczących tematyki i czasu trwania praktyki, złożenie pełnomocnikowi Dziekana ds. praktyk zawodowych prawidłowo wypełnionego sprawozdania z praktyki oraz pozytywna opinia opiekuna praktyki. Zaliczenia praktyk dokonuje pełnomocnik Dziekana ds. praktyk zawodowych na Wydziale Fizyki i Informatyki Stosowanej UŁ.</w:t>
      </w:r>
    </w:p>
    <w:p w14:paraId="56E6A996" w14:textId="77777777"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Praktyka może być zaliczona na podstawie wykonywanej pracy zawodowej, jeżeli rodzaj wykonywanej pracy (na podstawie umowy o pracę, um</w:t>
      </w:r>
      <w:r w:rsidR="005E32E1">
        <w:rPr>
          <w:rFonts w:ascii="Times New Roman" w:hAnsi="Times New Roman" w:cs="Times New Roman"/>
          <w:sz w:val="24"/>
          <w:szCs w:val="24"/>
        </w:rPr>
        <w:t xml:space="preserve">owy o dzieło, umowy </w:t>
      </w:r>
      <w:r w:rsidR="005E32E1">
        <w:rPr>
          <w:rFonts w:ascii="Times New Roman" w:hAnsi="Times New Roman" w:cs="Times New Roman"/>
          <w:sz w:val="24"/>
          <w:szCs w:val="24"/>
        </w:rPr>
        <w:lastRenderedPageBreak/>
        <w:t xml:space="preserve">zlecenia) </w:t>
      </w:r>
      <w:r w:rsidRPr="00573DCF">
        <w:rPr>
          <w:rFonts w:ascii="Times New Roman" w:hAnsi="Times New Roman" w:cs="Times New Roman"/>
          <w:sz w:val="24"/>
          <w:szCs w:val="24"/>
        </w:rPr>
        <w:t xml:space="preserve">odpowiadał warunkom wymienionym w § 3, zaś okres wykonywanej pracy był zgodny z podanym w § 2. </w:t>
      </w:r>
    </w:p>
    <w:p w14:paraId="6A04C684" w14:textId="0FA1DF4E"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 sprawach spornych decyzj</w:t>
      </w:r>
      <w:r w:rsidR="007B10CF">
        <w:rPr>
          <w:rFonts w:ascii="Times New Roman" w:hAnsi="Times New Roman" w:cs="Times New Roman"/>
          <w:sz w:val="24"/>
          <w:szCs w:val="24"/>
        </w:rPr>
        <w:t>ę</w:t>
      </w:r>
      <w:r w:rsidRPr="00573DCF">
        <w:rPr>
          <w:rFonts w:ascii="Times New Roman" w:hAnsi="Times New Roman" w:cs="Times New Roman"/>
          <w:sz w:val="24"/>
          <w:szCs w:val="24"/>
        </w:rPr>
        <w:t xml:space="preserve"> podejmuje Dziekan Wydziału.</w:t>
      </w:r>
    </w:p>
    <w:p w14:paraId="5440ACCA" w14:textId="77777777" w:rsidR="00DF7D12" w:rsidRPr="00DF7D12" w:rsidRDefault="00DF7D12" w:rsidP="003762F1">
      <w:pPr>
        <w:pStyle w:val="Akapitzlist"/>
        <w:spacing w:line="276" w:lineRule="auto"/>
        <w:jc w:val="both"/>
        <w:rPr>
          <w:rFonts w:ascii="Times New Roman" w:hAnsi="Times New Roman" w:cs="Times New Roman"/>
          <w:sz w:val="24"/>
          <w:szCs w:val="24"/>
        </w:rPr>
      </w:pPr>
    </w:p>
    <w:sectPr w:rsidR="00DF7D12" w:rsidRPr="00DF7D12" w:rsidSect="0075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FB3"/>
    <w:multiLevelType w:val="hybridMultilevel"/>
    <w:tmpl w:val="E160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D47A03"/>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FB2550"/>
    <w:multiLevelType w:val="hybridMultilevel"/>
    <w:tmpl w:val="B4387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F668D4"/>
    <w:multiLevelType w:val="hybridMultilevel"/>
    <w:tmpl w:val="BB74E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607978"/>
    <w:multiLevelType w:val="hybridMultilevel"/>
    <w:tmpl w:val="7C22A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B3149E"/>
    <w:multiLevelType w:val="hybridMultilevel"/>
    <w:tmpl w:val="70909FCC"/>
    <w:lvl w:ilvl="0" w:tplc="DFB813B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845857"/>
    <w:multiLevelType w:val="hybridMultilevel"/>
    <w:tmpl w:val="279E4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6A1DE6"/>
    <w:multiLevelType w:val="hybridMultilevel"/>
    <w:tmpl w:val="65780D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56BE0033"/>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7604F"/>
    <w:multiLevelType w:val="hybridMultilevel"/>
    <w:tmpl w:val="E5C20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4822F1"/>
    <w:multiLevelType w:val="hybridMultilevel"/>
    <w:tmpl w:val="81C4A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775865"/>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0456B6"/>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9"/>
  </w:num>
  <w:num w:numId="5">
    <w:abstractNumId w:val="3"/>
  </w:num>
  <w:num w:numId="6">
    <w:abstractNumId w:val="6"/>
  </w:num>
  <w:num w:numId="7">
    <w:abstractNumId w:val="10"/>
  </w:num>
  <w:num w:numId="8">
    <w:abstractNumId w:val="8"/>
  </w:num>
  <w:num w:numId="9">
    <w:abstractNumId w:val="7"/>
  </w:num>
  <w:num w:numId="10">
    <w:abstractNumId w:val="1"/>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418"/>
    <w:rsid w:val="0008384B"/>
    <w:rsid w:val="000E5112"/>
    <w:rsid w:val="00133B83"/>
    <w:rsid w:val="00154AF0"/>
    <w:rsid w:val="001A0C6A"/>
    <w:rsid w:val="00203446"/>
    <w:rsid w:val="002160B5"/>
    <w:rsid w:val="00274F90"/>
    <w:rsid w:val="003762F1"/>
    <w:rsid w:val="003D74C7"/>
    <w:rsid w:val="003E56D3"/>
    <w:rsid w:val="004C40D5"/>
    <w:rsid w:val="00573DCF"/>
    <w:rsid w:val="005C5EA3"/>
    <w:rsid w:val="005E32E1"/>
    <w:rsid w:val="00645F5C"/>
    <w:rsid w:val="006913BC"/>
    <w:rsid w:val="0075027B"/>
    <w:rsid w:val="007B10CF"/>
    <w:rsid w:val="007C24A9"/>
    <w:rsid w:val="007F0B59"/>
    <w:rsid w:val="0082687B"/>
    <w:rsid w:val="0084071A"/>
    <w:rsid w:val="00862213"/>
    <w:rsid w:val="00876DCA"/>
    <w:rsid w:val="0094377F"/>
    <w:rsid w:val="00A74201"/>
    <w:rsid w:val="00A95424"/>
    <w:rsid w:val="00B670B4"/>
    <w:rsid w:val="00CB710A"/>
    <w:rsid w:val="00CD5DE7"/>
    <w:rsid w:val="00DE7C12"/>
    <w:rsid w:val="00DF7D12"/>
    <w:rsid w:val="00E87221"/>
    <w:rsid w:val="00EE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43B"/>
  <w15:docId w15:val="{D30EE672-F8D0-4851-B6E8-ED476E34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2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40D5"/>
    <w:pPr>
      <w:ind w:left="720"/>
      <w:contextualSpacing/>
    </w:pPr>
  </w:style>
  <w:style w:type="paragraph" w:styleId="Tekstdymka">
    <w:name w:val="Balloon Text"/>
    <w:basedOn w:val="Normalny"/>
    <w:link w:val="TekstdymkaZnak"/>
    <w:uiPriority w:val="99"/>
    <w:semiHidden/>
    <w:unhideWhenUsed/>
    <w:rsid w:val="005E32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2E1"/>
    <w:rPr>
      <w:rFonts w:ascii="Tahoma" w:hAnsi="Tahoma" w:cs="Tahoma"/>
      <w:sz w:val="16"/>
      <w:szCs w:val="16"/>
    </w:rPr>
  </w:style>
  <w:style w:type="character" w:styleId="Odwoaniedokomentarza">
    <w:name w:val="annotation reference"/>
    <w:basedOn w:val="Domylnaczcionkaakapitu"/>
    <w:uiPriority w:val="99"/>
    <w:semiHidden/>
    <w:unhideWhenUsed/>
    <w:rsid w:val="00A74201"/>
    <w:rPr>
      <w:sz w:val="16"/>
      <w:szCs w:val="16"/>
    </w:rPr>
  </w:style>
  <w:style w:type="paragraph" w:styleId="Tekstkomentarza">
    <w:name w:val="annotation text"/>
    <w:basedOn w:val="Normalny"/>
    <w:link w:val="TekstkomentarzaZnak"/>
    <w:uiPriority w:val="99"/>
    <w:semiHidden/>
    <w:unhideWhenUsed/>
    <w:rsid w:val="00A742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4201"/>
    <w:rPr>
      <w:sz w:val="20"/>
      <w:szCs w:val="20"/>
    </w:rPr>
  </w:style>
  <w:style w:type="paragraph" w:styleId="Tematkomentarza">
    <w:name w:val="annotation subject"/>
    <w:basedOn w:val="Tekstkomentarza"/>
    <w:next w:val="Tekstkomentarza"/>
    <w:link w:val="TematkomentarzaZnak"/>
    <w:uiPriority w:val="99"/>
    <w:semiHidden/>
    <w:unhideWhenUsed/>
    <w:rsid w:val="00A74201"/>
    <w:rPr>
      <w:b/>
      <w:bCs/>
    </w:rPr>
  </w:style>
  <w:style w:type="character" w:customStyle="1" w:styleId="TematkomentarzaZnak">
    <w:name w:val="Temat komentarza Znak"/>
    <w:basedOn w:val="TekstkomentarzaZnak"/>
    <w:link w:val="Tematkomentarza"/>
    <w:uiPriority w:val="99"/>
    <w:semiHidden/>
    <w:rsid w:val="00A74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6E307676976448F532229885A02BB" ma:contentTypeVersion="7" ma:contentTypeDescription="Utwórz nowy dokument." ma:contentTypeScope="" ma:versionID="bfec1c5fe164b5771a69b5ebd36f7233">
  <xsd:schema xmlns:xsd="http://www.w3.org/2001/XMLSchema" xmlns:xs="http://www.w3.org/2001/XMLSchema" xmlns:p="http://schemas.microsoft.com/office/2006/metadata/properties" xmlns:ns2="163de167-2e2d-4409-81f1-9c2b6c0e38e6" xmlns:ns3="8f2fc94b-6ab2-46cc-8d2a-a2488c8c74b4" targetNamespace="http://schemas.microsoft.com/office/2006/metadata/properties" ma:root="true" ma:fieldsID="c980bf96db565fd124fbeb36763863c7" ns2:_="" ns3:_="">
    <xsd:import namespace="163de167-2e2d-4409-81f1-9c2b6c0e38e6"/>
    <xsd:import namespace="8f2fc94b-6ab2-46cc-8d2a-a2488c8c7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e167-2e2d-4409-81f1-9c2b6c0e3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c94b-6ab2-46cc-8d2a-a2488c8c74b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3C032-C75C-4940-ACD0-D31B1C008866}"/>
</file>

<file path=customXml/itemProps2.xml><?xml version="1.0" encoding="utf-8"?>
<ds:datastoreItem xmlns:ds="http://schemas.openxmlformats.org/officeDocument/2006/customXml" ds:itemID="{F61C73D2-45BC-4297-857C-84AABA150B6C}"/>
</file>

<file path=customXml/itemProps3.xml><?xml version="1.0" encoding="utf-8"?>
<ds:datastoreItem xmlns:ds="http://schemas.openxmlformats.org/officeDocument/2006/customXml" ds:itemID="{B49C60F9-C033-4982-965F-114002767C51}"/>
</file>

<file path=docProps/app.xml><?xml version="1.0" encoding="utf-8"?>
<Properties xmlns="http://schemas.openxmlformats.org/officeDocument/2006/extended-properties" xmlns:vt="http://schemas.openxmlformats.org/officeDocument/2006/docPropsVTypes">
  <Template>Normal.dotm</Template>
  <TotalTime>103</TotalTime>
  <Pages>1</Pages>
  <Words>1101</Words>
  <Characters>6610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Albiniak</dc:creator>
  <cp:lastModifiedBy>Łukasz Albiniak</cp:lastModifiedBy>
  <cp:revision>13</cp:revision>
  <dcterms:created xsi:type="dcterms:W3CDTF">2021-06-23T18:51:00Z</dcterms:created>
  <dcterms:modified xsi:type="dcterms:W3CDTF">2021-06-28T12:32:00Z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0x010100C7D6E307676976448F532229885A02BB</vt:lpwstr>
  </property>
</Properties>
</file>