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DF9E" w14:textId="5EE2FF27" w:rsidR="00323E96" w:rsidRDefault="00A04670" w:rsidP="00323E96">
      <w:pPr>
        <w:rPr>
          <w:rFonts w:cstheme="minorHAnsi"/>
          <w:i/>
          <w:iCs/>
          <w:sz w:val="18"/>
          <w:szCs w:val="18"/>
        </w:rPr>
      </w:pPr>
      <w:r w:rsidRPr="00A04670">
        <w:rPr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53822025" wp14:editId="13BD2A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8450" cy="1572260"/>
            <wp:effectExtent l="0" t="0" r="0" b="8890"/>
            <wp:wrapSquare wrapText="bothSides"/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33" cy="15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028" w:rsidRPr="006F0133">
        <w:rPr>
          <w:rFonts w:cstheme="minorHAnsi"/>
          <w:i/>
          <w:iCs/>
          <w:sz w:val="18"/>
          <w:szCs w:val="18"/>
        </w:rPr>
        <w:t xml:space="preserve"> </w:t>
      </w:r>
      <w:r w:rsidR="006F0133" w:rsidRPr="006F0133">
        <w:rPr>
          <w:rFonts w:cstheme="minorHAnsi"/>
          <w:i/>
          <w:iCs/>
          <w:sz w:val="18"/>
          <w:szCs w:val="18"/>
        </w:rPr>
        <w:t xml:space="preserve">                   </w:t>
      </w:r>
      <w:r w:rsidR="006F0133">
        <w:rPr>
          <w:rFonts w:cstheme="minorHAnsi"/>
          <w:i/>
          <w:iCs/>
          <w:sz w:val="18"/>
          <w:szCs w:val="18"/>
        </w:rPr>
        <w:t xml:space="preserve">             </w:t>
      </w:r>
    </w:p>
    <w:p w14:paraId="328084E9" w14:textId="57DF5956" w:rsidR="001707CE" w:rsidRDefault="006F0133" w:rsidP="001707CE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</w:t>
      </w:r>
      <w:r w:rsidR="00600028" w:rsidRPr="006F0133">
        <w:rPr>
          <w:rFonts w:cstheme="minorHAnsi"/>
          <w:i/>
          <w:iCs/>
          <w:sz w:val="18"/>
          <w:szCs w:val="18"/>
        </w:rPr>
        <w:t xml:space="preserve">„Ramowe kryteria ewaluacji opieki naukowej” do Uchwały nr </w:t>
      </w:r>
      <w:r w:rsidR="0021319A" w:rsidRPr="006F0133">
        <w:rPr>
          <w:rFonts w:cstheme="minorHAnsi"/>
          <w:i/>
          <w:iCs/>
          <w:sz w:val="18"/>
          <w:szCs w:val="18"/>
        </w:rPr>
        <w:t>2</w:t>
      </w:r>
      <w:r w:rsidR="00600028" w:rsidRPr="006F0133">
        <w:rPr>
          <w:rFonts w:cstheme="minorHAnsi"/>
          <w:i/>
          <w:iCs/>
          <w:sz w:val="18"/>
          <w:szCs w:val="18"/>
        </w:rPr>
        <w:t>/202</w:t>
      </w:r>
      <w:bookmarkStart w:id="0" w:name="_Hlk66820456"/>
      <w:bookmarkStart w:id="1" w:name="_Hlk68824399"/>
      <w:r w:rsidR="005F2212">
        <w:rPr>
          <w:rFonts w:cstheme="minorHAnsi"/>
          <w:i/>
          <w:iCs/>
          <w:sz w:val="18"/>
          <w:szCs w:val="18"/>
        </w:rPr>
        <w:t>2</w:t>
      </w:r>
      <w:r w:rsidR="009C20C7">
        <w:rPr>
          <w:rFonts w:cstheme="minorHAnsi"/>
          <w:i/>
          <w:iCs/>
          <w:sz w:val="18"/>
          <w:szCs w:val="18"/>
        </w:rPr>
        <w:t xml:space="preserve"> </w:t>
      </w:r>
      <w:r w:rsidR="00600028" w:rsidRPr="006F0133">
        <w:rPr>
          <w:rFonts w:cstheme="minorHAnsi"/>
          <w:i/>
          <w:iCs/>
          <w:sz w:val="18"/>
          <w:szCs w:val="18"/>
        </w:rPr>
        <w:t xml:space="preserve">Rady </w:t>
      </w:r>
      <w:bookmarkStart w:id="2" w:name="_Hlk68825063"/>
      <w:r w:rsidR="00600028" w:rsidRPr="006F0133">
        <w:rPr>
          <w:rFonts w:cstheme="minorHAnsi"/>
          <w:i/>
          <w:iCs/>
          <w:sz w:val="18"/>
          <w:szCs w:val="18"/>
        </w:rPr>
        <w:t xml:space="preserve">SD BioMedChem UŁ i Instytutów Polskiej Akademii Nauk w Łodzi </w:t>
      </w:r>
      <w:bookmarkEnd w:id="0"/>
      <w:bookmarkEnd w:id="1"/>
      <w:bookmarkEnd w:id="2"/>
    </w:p>
    <w:p w14:paraId="2098CF79" w14:textId="01EFCA10" w:rsidR="00600028" w:rsidRPr="006F0133" w:rsidRDefault="00600028" w:rsidP="001707CE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 w:rsidRPr="006F0133">
        <w:rPr>
          <w:rFonts w:cstheme="minorHAnsi"/>
          <w:i/>
          <w:iCs/>
          <w:sz w:val="18"/>
          <w:szCs w:val="18"/>
        </w:rPr>
        <w:t xml:space="preserve">z dn. </w:t>
      </w:r>
      <w:r w:rsidR="005F2212">
        <w:rPr>
          <w:rFonts w:cstheme="minorHAnsi"/>
          <w:i/>
          <w:iCs/>
          <w:sz w:val="18"/>
          <w:szCs w:val="18"/>
        </w:rPr>
        <w:t>07</w:t>
      </w:r>
      <w:r w:rsidRPr="006F0133">
        <w:rPr>
          <w:rFonts w:cstheme="minorHAnsi"/>
          <w:i/>
          <w:iCs/>
          <w:sz w:val="18"/>
          <w:szCs w:val="18"/>
        </w:rPr>
        <w:t>.0</w:t>
      </w:r>
      <w:r w:rsidR="005F2212">
        <w:rPr>
          <w:rFonts w:cstheme="minorHAnsi"/>
          <w:i/>
          <w:iCs/>
          <w:sz w:val="18"/>
          <w:szCs w:val="18"/>
        </w:rPr>
        <w:t>6</w:t>
      </w:r>
      <w:r w:rsidRPr="006F0133">
        <w:rPr>
          <w:rFonts w:cstheme="minorHAnsi"/>
          <w:i/>
          <w:iCs/>
          <w:sz w:val="18"/>
          <w:szCs w:val="18"/>
        </w:rPr>
        <w:t>.202</w:t>
      </w:r>
      <w:r w:rsidR="005F2212">
        <w:rPr>
          <w:rFonts w:cstheme="minorHAnsi"/>
          <w:i/>
          <w:iCs/>
          <w:sz w:val="18"/>
          <w:szCs w:val="18"/>
        </w:rPr>
        <w:t>2</w:t>
      </w:r>
      <w:r w:rsidRPr="006F0133">
        <w:rPr>
          <w:rFonts w:cstheme="minorHAnsi"/>
          <w:i/>
          <w:iCs/>
          <w:sz w:val="18"/>
          <w:szCs w:val="18"/>
        </w:rPr>
        <w:t xml:space="preserve"> r. </w:t>
      </w:r>
    </w:p>
    <w:p w14:paraId="10DA5F3D" w14:textId="6A6CD1BF" w:rsidR="00600028" w:rsidRPr="000B51CC" w:rsidRDefault="00600028" w:rsidP="00600028">
      <w:pPr>
        <w:rPr>
          <w:color w:val="FF0000"/>
        </w:rPr>
      </w:pPr>
    </w:p>
    <w:p w14:paraId="0AA404C4" w14:textId="5157949D" w:rsidR="00600028" w:rsidRDefault="00600028" w:rsidP="00600028"/>
    <w:p w14:paraId="562D946D" w14:textId="77777777" w:rsidR="00600028" w:rsidRPr="00600028" w:rsidRDefault="00600028" w:rsidP="00600028"/>
    <w:p w14:paraId="248470F7" w14:textId="77777777" w:rsidR="00600028" w:rsidRDefault="00600028" w:rsidP="00600028">
      <w:pPr>
        <w:pStyle w:val="Akapitzlist"/>
        <w:jc w:val="both"/>
        <w:rPr>
          <w:rFonts w:cstheme="minorHAnsi"/>
          <w:b/>
          <w:szCs w:val="22"/>
        </w:rPr>
      </w:pPr>
    </w:p>
    <w:p w14:paraId="07EE8A5A" w14:textId="77777777" w:rsidR="00600028" w:rsidRDefault="00600028" w:rsidP="00600028">
      <w:pPr>
        <w:pStyle w:val="Akapitzlist"/>
        <w:ind w:left="0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Ramowe kryteria </w:t>
      </w:r>
      <w:bookmarkStart w:id="3" w:name="_Hlk68883489"/>
      <w:r>
        <w:rPr>
          <w:rFonts w:cstheme="minorHAnsi"/>
          <w:b/>
          <w:szCs w:val="22"/>
        </w:rPr>
        <w:t>ewaluacji opieki naukowej</w:t>
      </w:r>
      <w:bookmarkEnd w:id="3"/>
    </w:p>
    <w:p w14:paraId="22C0B536" w14:textId="4F0FC992" w:rsidR="00600028" w:rsidRPr="00600028" w:rsidRDefault="00600028" w:rsidP="00600028">
      <w:pPr>
        <w:pStyle w:val="Akapitzlist"/>
        <w:ind w:left="0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 </w:t>
      </w:r>
      <w:r w:rsidRPr="00600028">
        <w:rPr>
          <w:rFonts w:cstheme="minorHAnsi"/>
          <w:b/>
          <w:szCs w:val="22"/>
        </w:rPr>
        <w:t>Szkole Doktorskiej BioMedChem UŁ i Instytutów Polskiej Akademii Nauk w Łodzi</w:t>
      </w:r>
    </w:p>
    <w:p w14:paraId="55F496BB" w14:textId="77777777" w:rsidR="00600028" w:rsidRDefault="00600028" w:rsidP="00600028">
      <w:pPr>
        <w:pStyle w:val="Akapitzlist"/>
        <w:ind w:left="0"/>
        <w:jc w:val="center"/>
        <w:rPr>
          <w:rFonts w:cstheme="minorHAnsi"/>
          <w:b/>
          <w:sz w:val="28"/>
          <w:szCs w:val="22"/>
        </w:rPr>
      </w:pPr>
    </w:p>
    <w:p w14:paraId="23477407" w14:textId="6CC9AEA3" w:rsidR="00600028" w:rsidRDefault="00600028" w:rsidP="00600028">
      <w:pPr>
        <w:pStyle w:val="Akapitzlist"/>
        <w:ind w:left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Zgodnie z wykazem obowiązków </w:t>
      </w:r>
      <w:bookmarkStart w:id="4" w:name="_Hlk68826337"/>
      <w:r>
        <w:rPr>
          <w:rFonts w:cstheme="minorHAnsi"/>
          <w:szCs w:val="22"/>
        </w:rPr>
        <w:t>promotorów oraz promotora pomocniczego</w:t>
      </w:r>
      <w:bookmarkEnd w:id="4"/>
      <w:r>
        <w:rPr>
          <w:rFonts w:cstheme="minorHAnsi"/>
          <w:szCs w:val="22"/>
        </w:rPr>
        <w:t xml:space="preserve"> zawartym w Regulaminie SD BioMedChem UŁ i Instytutów Polskiej Akademii Nauk w Łodzi § 5</w:t>
      </w:r>
      <w:r w:rsidR="00747F61">
        <w:rPr>
          <w:rFonts w:cstheme="minorHAnsi"/>
          <w:szCs w:val="22"/>
        </w:rPr>
        <w:t xml:space="preserve"> ust. </w:t>
      </w:r>
      <w:r>
        <w:rPr>
          <w:rFonts w:cstheme="minorHAnsi"/>
          <w:szCs w:val="22"/>
        </w:rPr>
        <w:t>9</w:t>
      </w:r>
      <w:r w:rsidR="00747F61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                    oraz § 5</w:t>
      </w:r>
      <w:r w:rsidR="00747F61">
        <w:rPr>
          <w:rFonts w:cstheme="minorHAnsi"/>
          <w:szCs w:val="22"/>
        </w:rPr>
        <w:t xml:space="preserve"> ust. </w:t>
      </w:r>
      <w:r>
        <w:rPr>
          <w:rFonts w:cstheme="minorHAnsi"/>
          <w:szCs w:val="22"/>
        </w:rPr>
        <w:t>10</w:t>
      </w:r>
      <w:bookmarkStart w:id="5" w:name="_Hlk105155538"/>
      <w:r>
        <w:rPr>
          <w:rFonts w:cstheme="minorHAnsi"/>
          <w:szCs w:val="22"/>
        </w:rPr>
        <w:t>*</w:t>
      </w:r>
      <w:bookmarkEnd w:id="5"/>
      <w:r>
        <w:rPr>
          <w:rFonts w:cstheme="minorHAnsi"/>
          <w:szCs w:val="22"/>
        </w:rPr>
        <w:t xml:space="preserve">, w trakcie oceny śródokresowej </w:t>
      </w:r>
      <w:r>
        <w:rPr>
          <w:rFonts w:cstheme="minorHAnsi"/>
          <w:b/>
          <w:szCs w:val="22"/>
        </w:rPr>
        <w:t>opieka naukowa</w:t>
      </w:r>
      <w:r>
        <w:rPr>
          <w:rFonts w:cstheme="minorHAnsi"/>
          <w:szCs w:val="22"/>
        </w:rPr>
        <w:t xml:space="preserve"> podlega ewaluacji w trzech zasadniczych obszarach:</w:t>
      </w:r>
    </w:p>
    <w:p w14:paraId="073B0032" w14:textId="77777777" w:rsidR="00600028" w:rsidRDefault="00600028" w:rsidP="00600028">
      <w:pPr>
        <w:pStyle w:val="Akapitzlist"/>
        <w:ind w:left="0"/>
        <w:jc w:val="both"/>
        <w:rPr>
          <w:rFonts w:cstheme="minorHAnsi"/>
          <w:sz w:val="18"/>
          <w:szCs w:val="22"/>
        </w:rPr>
      </w:pPr>
    </w:p>
    <w:p w14:paraId="7D8334DC" w14:textId="2504F2D1" w:rsidR="00600028" w:rsidRDefault="00600028" w:rsidP="00600028">
      <w:pPr>
        <w:pStyle w:val="Akapitzlist"/>
        <w:ind w:left="0"/>
        <w:jc w:val="both"/>
        <w:rPr>
          <w:rFonts w:cstheme="minorHAnsi"/>
          <w:szCs w:val="22"/>
        </w:rPr>
      </w:pPr>
      <w:r>
        <w:rPr>
          <w:rFonts w:cstheme="minorHAnsi"/>
          <w:b/>
          <w:szCs w:val="22"/>
        </w:rPr>
        <w:t>1)</w:t>
      </w:r>
      <w:r>
        <w:rPr>
          <w:rFonts w:cstheme="minorHAnsi"/>
          <w:szCs w:val="22"/>
        </w:rPr>
        <w:t xml:space="preserve"> merytorycznego i metodycznego wspierania doktoranta w jego pracy naukowej oraz obowiązkach dydaktycznych;</w:t>
      </w:r>
    </w:p>
    <w:p w14:paraId="2D8FCCB1" w14:textId="77777777" w:rsidR="00600028" w:rsidRDefault="00600028" w:rsidP="00600028">
      <w:pPr>
        <w:pStyle w:val="Akapitzlist"/>
        <w:ind w:left="0"/>
        <w:jc w:val="both"/>
        <w:rPr>
          <w:rFonts w:cstheme="minorHAnsi"/>
          <w:sz w:val="18"/>
          <w:szCs w:val="22"/>
        </w:rPr>
      </w:pPr>
    </w:p>
    <w:p w14:paraId="00AC6404" w14:textId="71A9BC4D" w:rsidR="00600028" w:rsidRDefault="00600028" w:rsidP="00600028">
      <w:pPr>
        <w:pStyle w:val="Akapitzlist"/>
        <w:ind w:left="0"/>
        <w:jc w:val="both"/>
        <w:rPr>
          <w:rFonts w:cstheme="minorHAnsi"/>
          <w:szCs w:val="22"/>
        </w:rPr>
      </w:pPr>
      <w:r>
        <w:rPr>
          <w:rFonts w:cstheme="minorHAnsi"/>
          <w:b/>
          <w:szCs w:val="22"/>
        </w:rPr>
        <w:t>2)</w:t>
      </w:r>
      <w:r>
        <w:rPr>
          <w:rFonts w:cstheme="minorHAnsi"/>
          <w:szCs w:val="22"/>
        </w:rPr>
        <w:t xml:space="preserve"> opracowywaniu z doktorantem wymaganych przez regulamin szkoły dokumentów określających jego plany badawcze (Indywidualny Plan Badawczy - IPB) </w:t>
      </w:r>
    </w:p>
    <w:p w14:paraId="7085AC64" w14:textId="77777777" w:rsidR="00600028" w:rsidRDefault="00600028" w:rsidP="00600028">
      <w:pPr>
        <w:pStyle w:val="Akapitzlist"/>
        <w:ind w:left="0"/>
        <w:jc w:val="both"/>
        <w:rPr>
          <w:rFonts w:cstheme="minorHAnsi"/>
          <w:sz w:val="18"/>
          <w:szCs w:val="22"/>
        </w:rPr>
      </w:pPr>
    </w:p>
    <w:p w14:paraId="53336859" w14:textId="77777777" w:rsidR="00600028" w:rsidRDefault="00600028" w:rsidP="00600028">
      <w:pPr>
        <w:pStyle w:val="Akapitzlist"/>
        <w:ind w:left="0"/>
        <w:jc w:val="both"/>
        <w:rPr>
          <w:rFonts w:cstheme="minorHAnsi"/>
          <w:szCs w:val="22"/>
        </w:rPr>
      </w:pPr>
      <w:r>
        <w:rPr>
          <w:rFonts w:cstheme="minorHAnsi"/>
          <w:b/>
          <w:szCs w:val="22"/>
        </w:rPr>
        <w:t>3)</w:t>
      </w:r>
      <w:r>
        <w:rPr>
          <w:rFonts w:cstheme="minorHAnsi"/>
          <w:szCs w:val="22"/>
        </w:rPr>
        <w:t xml:space="preserve"> dokonywania oceny rozwoju naukowego doktoranta poprzez coroczne przedstawianie pisemnej opinii, odnoszącej się do stopnia realizacji IPB oraz zakresu i stopnia realizacji zakładanych w nim efektów uczenia się, a także przypisanie efektów uczenia się do każdego elementu podlegającego ocenie w składanym corocznie arkuszu oceny doktoranta (AOD).</w:t>
      </w:r>
    </w:p>
    <w:p w14:paraId="7636F2A0" w14:textId="77777777" w:rsidR="00600028" w:rsidRDefault="00600028" w:rsidP="00600028">
      <w:pPr>
        <w:pStyle w:val="Akapitzlist"/>
        <w:ind w:left="0"/>
        <w:jc w:val="both"/>
        <w:rPr>
          <w:rFonts w:cstheme="minorHAnsi"/>
          <w:sz w:val="18"/>
          <w:szCs w:val="22"/>
        </w:rPr>
      </w:pPr>
    </w:p>
    <w:p w14:paraId="3506CB3A" w14:textId="77777777" w:rsidR="00600028" w:rsidRDefault="00600028" w:rsidP="00600028">
      <w:pPr>
        <w:pStyle w:val="Akapitzlist"/>
        <w:ind w:left="0"/>
        <w:jc w:val="both"/>
      </w:pPr>
      <w:r>
        <w:t xml:space="preserve">Ewaluacja opieki naukowej </w:t>
      </w:r>
      <w:r>
        <w:rPr>
          <w:b/>
          <w:bCs/>
        </w:rPr>
        <w:t>w obszarze pierwszym</w:t>
      </w:r>
      <w:r>
        <w:t xml:space="preserve"> odbywa się w sposób pośredni, poprzez weryfikację osiągnięć doktoranta, w tym w szczególności ocenę stopnia realizacji IPB.</w:t>
      </w:r>
    </w:p>
    <w:p w14:paraId="60AF4783" w14:textId="77777777" w:rsidR="00600028" w:rsidRDefault="00600028" w:rsidP="00600028">
      <w:pPr>
        <w:pStyle w:val="Akapitzlist"/>
        <w:ind w:left="0"/>
        <w:jc w:val="both"/>
        <w:rPr>
          <w:rFonts w:cstheme="minorHAnsi"/>
          <w:sz w:val="18"/>
          <w:szCs w:val="22"/>
        </w:rPr>
      </w:pPr>
    </w:p>
    <w:p w14:paraId="3F574575" w14:textId="3D6B3A52" w:rsidR="00600028" w:rsidRDefault="00600028" w:rsidP="00600028">
      <w:pPr>
        <w:pStyle w:val="Akapitzlist"/>
        <w:ind w:left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Ewaluacja opieki naukowej </w:t>
      </w:r>
      <w:r>
        <w:rPr>
          <w:rFonts w:cstheme="minorHAnsi"/>
          <w:b/>
          <w:szCs w:val="22"/>
        </w:rPr>
        <w:t>w obszarze drugim i trzecim</w:t>
      </w:r>
      <w:r>
        <w:rPr>
          <w:rFonts w:cstheme="minorHAnsi"/>
          <w:szCs w:val="22"/>
        </w:rPr>
        <w:t xml:space="preserve"> odbywa się w sposób bezpośredni, poprzez ocenę składanej przez doktoranta dokumentacji (IPB, AOD), w tym w szczególności Indywidualnego Planu Badawczego, a także jakości wydawanych przez promotora lub</w:t>
      </w:r>
      <w:r w:rsidR="00252A86">
        <w:rPr>
          <w:rFonts w:cstheme="minorHAnsi"/>
          <w:szCs w:val="22"/>
        </w:rPr>
        <w:t> </w:t>
      </w:r>
      <w:r>
        <w:rPr>
          <w:rFonts w:cstheme="minorHAnsi"/>
          <w:szCs w:val="22"/>
        </w:rPr>
        <w:t>promotorów albo promotora i promotora pomocniczego opinii i ich zgodności z</w:t>
      </w:r>
      <w:r w:rsidR="00252A86">
        <w:rPr>
          <w:rFonts w:cstheme="minorHAnsi"/>
          <w:szCs w:val="22"/>
        </w:rPr>
        <w:t> </w:t>
      </w:r>
      <w:r>
        <w:rPr>
          <w:rFonts w:cstheme="minorHAnsi"/>
          <w:szCs w:val="22"/>
        </w:rPr>
        <w:t xml:space="preserve">rzeczywistymi postępami doktoranta. </w:t>
      </w:r>
    </w:p>
    <w:p w14:paraId="12105D51" w14:textId="77777777" w:rsidR="00600028" w:rsidRDefault="00600028" w:rsidP="00600028">
      <w:pPr>
        <w:pStyle w:val="Akapitzlist"/>
        <w:ind w:left="0"/>
        <w:jc w:val="both"/>
        <w:rPr>
          <w:rFonts w:cstheme="minorHAnsi"/>
          <w:szCs w:val="22"/>
        </w:rPr>
      </w:pPr>
    </w:p>
    <w:p w14:paraId="18D8AEAA" w14:textId="3FAD53B6" w:rsidR="00600028" w:rsidRDefault="00600028" w:rsidP="00600028">
      <w:pPr>
        <w:pStyle w:val="Akapitzlist"/>
        <w:ind w:left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Przy ewaluacji opieki naukowej Komisja bierze pod uwagę treść rozmowy ewaluacyjnej z doktorantem. </w:t>
      </w:r>
    </w:p>
    <w:p w14:paraId="4BB1791D" w14:textId="77777777" w:rsidR="00600028" w:rsidRDefault="00600028" w:rsidP="00600028">
      <w:pPr>
        <w:ind w:firstLine="360"/>
        <w:jc w:val="both"/>
        <w:rPr>
          <w:rFonts w:cstheme="minorHAnsi"/>
          <w:b/>
          <w:sz w:val="2"/>
        </w:rPr>
      </w:pPr>
    </w:p>
    <w:p w14:paraId="38738B0F" w14:textId="50F975B6" w:rsidR="00600028" w:rsidRDefault="00600028" w:rsidP="001B127C">
      <w:pPr>
        <w:jc w:val="both"/>
      </w:pPr>
      <w:r>
        <w:rPr>
          <w:b/>
          <w:bCs/>
          <w:sz w:val="24"/>
          <w:szCs w:val="24"/>
        </w:rPr>
        <w:t>Komisja ewaluacyjna sporządza protokół ewaluacji opieki naukowej zgodnie z załączonym wzorem</w:t>
      </w:r>
      <w:r>
        <w:rPr>
          <w:sz w:val="24"/>
          <w:szCs w:val="24"/>
        </w:rPr>
        <w:t xml:space="preserve"> (</w:t>
      </w:r>
      <w:r>
        <w:rPr>
          <w:i/>
          <w:iCs/>
          <w:color w:val="5B9BD5" w:themeColor="accent5"/>
          <w:sz w:val="24"/>
          <w:szCs w:val="24"/>
        </w:rPr>
        <w:t>Protokół nr 2 posiedzenia Komisji ewaluacyjnej ds. oceny opieki naukowej</w:t>
      </w:r>
      <w:r>
        <w:rPr>
          <w:sz w:val="24"/>
          <w:szCs w:val="24"/>
        </w:rPr>
        <w:t xml:space="preserve">) </w:t>
      </w:r>
      <w:r>
        <w:rPr>
          <w:rFonts w:cstheme="minorHAnsi"/>
          <w:sz w:val="24"/>
        </w:rPr>
        <w:t>i przekazuje go Dyrektorowi Szkoły w ciągu 3 dni od daty przeprowadzenia rozmowy ewaluacyjnej z doktorantem. Warunkiem zakończenia wynikiem pozytywnym oceny opieki naukowej przez promotora lub promotorów albo promotora i promotora pomocniczego jest uzyskanie pozytywnej oceny wszystkich trzech elementów.</w:t>
      </w:r>
      <w:r>
        <w:t xml:space="preserve"> </w:t>
      </w:r>
    </w:p>
    <w:p w14:paraId="0CAF06CA" w14:textId="7909B840" w:rsidR="005353BF" w:rsidRDefault="00600028" w:rsidP="00600028">
      <w:pPr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* Regulamin SD BioMedChem UŁ i Instytutów Polskiej Akademii Nauk w Łodzi</w:t>
      </w:r>
    </w:p>
    <w:p w14:paraId="000BFE4E" w14:textId="77777777" w:rsidR="00600028" w:rsidRDefault="00600028" w:rsidP="00600028">
      <w:pPr>
        <w:spacing w:after="0" w:line="276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lastRenderedPageBreak/>
        <w:t>§ 5</w:t>
      </w:r>
    </w:p>
    <w:p w14:paraId="67279E1F" w14:textId="32894061" w:rsidR="00600028" w:rsidRDefault="00600028" w:rsidP="00600028">
      <w:pPr>
        <w:spacing w:after="0" w:line="276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OPIEKA NAUKOWA</w:t>
      </w:r>
    </w:p>
    <w:p w14:paraId="56779238" w14:textId="77777777" w:rsidR="00600028" w:rsidRDefault="00600028" w:rsidP="005353BF">
      <w:pPr>
        <w:spacing w:after="0" w:line="276" w:lineRule="auto"/>
        <w:jc w:val="center"/>
        <w:rPr>
          <w:rFonts w:cstheme="minorHAnsi"/>
          <w:b/>
          <w:sz w:val="24"/>
          <w:szCs w:val="20"/>
        </w:rPr>
      </w:pPr>
    </w:p>
    <w:p w14:paraId="74E01AD2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/>
          <w:i/>
          <w:sz w:val="24"/>
          <w:szCs w:val="20"/>
        </w:rPr>
      </w:pPr>
      <w:r w:rsidRPr="0010229A">
        <w:rPr>
          <w:rFonts w:cstheme="minorHAnsi"/>
          <w:b/>
          <w:i/>
          <w:sz w:val="24"/>
          <w:szCs w:val="20"/>
        </w:rPr>
        <w:t>9. Do obowiązków promotora należą w szczególności:</w:t>
      </w:r>
    </w:p>
    <w:p w14:paraId="5471E997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1) opracowanie z doktorantem IPB;</w:t>
      </w:r>
    </w:p>
    <w:p w14:paraId="311B3713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2) wspieranie doktoranta w samodzielnej pracy badawczej;</w:t>
      </w:r>
    </w:p>
    <w:p w14:paraId="7C1C98FC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3) zabezpieczenie finansowania badań lub wspieranie doktoranta w pozyskiwaniu</w:t>
      </w:r>
    </w:p>
    <w:p w14:paraId="7025E784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środków finansowych na ich realizację;</w:t>
      </w:r>
    </w:p>
    <w:p w14:paraId="792FA969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4) udzielanie doktorantowi niezbędnej pomocy merytorycznej i metodycznej w pracy</w:t>
      </w:r>
    </w:p>
    <w:p w14:paraId="34832817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naukowej;</w:t>
      </w:r>
    </w:p>
    <w:p w14:paraId="26A5D971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5) pomoc w organizacji warsztatu badawczego;</w:t>
      </w:r>
    </w:p>
    <w:p w14:paraId="43938AC8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6) udzielanie wskazówek metodycznych i pomoc w zdobywaniu doświadczeń</w:t>
      </w:r>
    </w:p>
    <w:p w14:paraId="49455EC5" w14:textId="38ACB876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dydaktycznych;</w:t>
      </w:r>
    </w:p>
    <w:p w14:paraId="05518D5A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7) dokonywanie corocznej oceny rozwoju naukowego doktoranta, w postaci pisemnej</w:t>
      </w:r>
    </w:p>
    <w:p w14:paraId="24A86ABF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opinii, o której mowa w § 7 ust. 1 pkt 3 Regulaminu odnoszącej się do stopnia</w:t>
      </w:r>
    </w:p>
    <w:p w14:paraId="6C13EBF0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realizacji IPB oraz zakresu i stopnia osiąganych efektów uczenia się zakładanych</w:t>
      </w:r>
    </w:p>
    <w:p w14:paraId="534F4C20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w IPB;</w:t>
      </w:r>
    </w:p>
    <w:p w14:paraId="24283DDF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8) przypisanie efektów uczenia się do każdego elementu podlegającego ocenie</w:t>
      </w:r>
    </w:p>
    <w:p w14:paraId="36DA4A1C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w arkuszu oceny doktoranta, o którym mowa w § 7 ust. 1 pkt 1 Regulaminu;</w:t>
      </w:r>
    </w:p>
    <w:p w14:paraId="6F59F38E" w14:textId="797EF02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 xml:space="preserve">9) </w:t>
      </w:r>
      <w:r w:rsidR="00D95DE5">
        <w:rPr>
          <w:rFonts w:cstheme="minorHAnsi"/>
          <w:bCs/>
          <w:i/>
          <w:sz w:val="24"/>
          <w:szCs w:val="20"/>
        </w:rPr>
        <w:t>uchylony;</w:t>
      </w:r>
    </w:p>
    <w:p w14:paraId="68E17130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10) wybór i przedstawianie do zatwierdzenia Dyrektorowi przedmiotów objętych IOK;</w:t>
      </w:r>
    </w:p>
    <w:p w14:paraId="2BC04024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11) opiniowanie wszelkich wniosków doktoranta dotyczących przebiegu kształcenia;</w:t>
      </w:r>
    </w:p>
    <w:p w14:paraId="096968AB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12) opiniowanie wniosku doktoranta o przedłużenie terminu złożenia rozprawy</w:t>
      </w:r>
    </w:p>
    <w:p w14:paraId="2BE11574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doktorskiej;</w:t>
      </w:r>
    </w:p>
    <w:p w14:paraId="7500D8DB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13) wnioskowanie do Dyrektora o skreślenie z listy doktorantów w przypadkach,</w:t>
      </w:r>
    </w:p>
    <w:p w14:paraId="3C8C41F8" w14:textId="552D62A7" w:rsid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o których mowa w § 12 ust. 2 pkt 1 i 2 Regulaminu; wniosek wymaga uzasadnienia.</w:t>
      </w:r>
    </w:p>
    <w:p w14:paraId="492E8E10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</w:p>
    <w:p w14:paraId="6BCB9D09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/>
          <w:i/>
          <w:sz w:val="24"/>
          <w:szCs w:val="20"/>
        </w:rPr>
      </w:pPr>
      <w:r w:rsidRPr="0010229A">
        <w:rPr>
          <w:rFonts w:cstheme="minorHAnsi"/>
          <w:b/>
          <w:i/>
          <w:sz w:val="24"/>
          <w:szCs w:val="20"/>
        </w:rPr>
        <w:t>10. Do obowiązków promotora pomocniczego należą w szczególności:</w:t>
      </w:r>
    </w:p>
    <w:p w14:paraId="7D544938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1) pomoc w procesie planowania badań, ich realizacji i analizy wyników w czasie</w:t>
      </w:r>
    </w:p>
    <w:p w14:paraId="2589D95D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przygotowywania rozprawy doktorskiej;</w:t>
      </w:r>
    </w:p>
    <w:p w14:paraId="34648D8B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2) opiniowanie IPB;</w:t>
      </w:r>
    </w:p>
    <w:p w14:paraId="1096CF49" w14:textId="77777777" w:rsidR="0010229A" w:rsidRPr="0010229A" w:rsidRDefault="0010229A" w:rsidP="0010229A">
      <w:pPr>
        <w:spacing w:after="0" w:line="276" w:lineRule="auto"/>
        <w:jc w:val="both"/>
        <w:rPr>
          <w:rFonts w:cstheme="minorHAnsi"/>
          <w:bCs/>
          <w:i/>
          <w:sz w:val="24"/>
          <w:szCs w:val="20"/>
        </w:rPr>
      </w:pPr>
      <w:r w:rsidRPr="0010229A">
        <w:rPr>
          <w:rFonts w:cstheme="minorHAnsi"/>
          <w:bCs/>
          <w:i/>
          <w:sz w:val="24"/>
          <w:szCs w:val="20"/>
        </w:rPr>
        <w:t>3) udzielanie doktorantowi niezbędnej pomocy merytorycznej i metodycznej w pracy</w:t>
      </w:r>
    </w:p>
    <w:p w14:paraId="3D8620EF" w14:textId="049AE96E" w:rsidR="00600028" w:rsidRPr="0010229A" w:rsidRDefault="0010229A" w:rsidP="0010229A">
      <w:pPr>
        <w:spacing w:after="0" w:line="276" w:lineRule="auto"/>
        <w:jc w:val="both"/>
        <w:rPr>
          <w:bCs/>
          <w:i/>
        </w:rPr>
      </w:pPr>
      <w:r w:rsidRPr="0010229A">
        <w:rPr>
          <w:rFonts w:cstheme="minorHAnsi"/>
          <w:bCs/>
          <w:i/>
          <w:sz w:val="24"/>
          <w:szCs w:val="20"/>
        </w:rPr>
        <w:t>naukowej.</w:t>
      </w:r>
    </w:p>
    <w:sectPr w:rsidR="00600028" w:rsidRPr="0010229A" w:rsidSect="00270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580C" w14:textId="77777777" w:rsidR="00930762" w:rsidRDefault="00930762" w:rsidP="00C0355E">
      <w:pPr>
        <w:spacing w:after="0" w:line="240" w:lineRule="auto"/>
      </w:pPr>
      <w:r>
        <w:separator/>
      </w:r>
    </w:p>
  </w:endnote>
  <w:endnote w:type="continuationSeparator" w:id="0">
    <w:p w14:paraId="5C8DB4F5" w14:textId="77777777" w:rsidR="00930762" w:rsidRDefault="00930762" w:rsidP="00C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B406" w14:textId="77777777" w:rsidR="00C0355E" w:rsidRDefault="00C03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07048"/>
      <w:docPartObj>
        <w:docPartGallery w:val="Page Numbers (Bottom of Page)"/>
        <w:docPartUnique/>
      </w:docPartObj>
    </w:sdtPr>
    <w:sdtEndPr/>
    <w:sdtContent>
      <w:p w14:paraId="13898C88" w14:textId="5B8EFF4F" w:rsidR="00BF4415" w:rsidRDefault="00BF4415" w:rsidP="00BF44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54CF27F6" w14:textId="645C1658" w:rsidR="00C0355E" w:rsidRDefault="0002154C" w:rsidP="0002154C">
    <w:pPr>
      <w:pStyle w:val="Stopka"/>
      <w:jc w:val="center"/>
    </w:pPr>
    <w:r>
      <w:rPr>
        <w:noProof/>
      </w:rPr>
      <w:drawing>
        <wp:inline distT="0" distB="0" distL="0" distR="0" wp14:anchorId="3BD21046" wp14:editId="04C73343">
          <wp:extent cx="2066290" cy="457200"/>
          <wp:effectExtent l="0" t="0" r="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A3CB" w14:textId="77777777" w:rsidR="00C0355E" w:rsidRDefault="00C03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9AC3" w14:textId="77777777" w:rsidR="00930762" w:rsidRDefault="00930762" w:rsidP="00C0355E">
      <w:pPr>
        <w:spacing w:after="0" w:line="240" w:lineRule="auto"/>
      </w:pPr>
      <w:r>
        <w:separator/>
      </w:r>
    </w:p>
  </w:footnote>
  <w:footnote w:type="continuationSeparator" w:id="0">
    <w:p w14:paraId="574B1FDE" w14:textId="77777777" w:rsidR="00930762" w:rsidRDefault="00930762" w:rsidP="00C0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F8E5" w14:textId="77777777" w:rsidR="00C0355E" w:rsidRDefault="00C03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9AB1" w14:textId="77777777" w:rsidR="00C0355E" w:rsidRDefault="00C03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CF79" w14:textId="77777777" w:rsidR="00C0355E" w:rsidRDefault="00C035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D8"/>
    <w:rsid w:val="000066DE"/>
    <w:rsid w:val="0002154C"/>
    <w:rsid w:val="000B51CC"/>
    <w:rsid w:val="000F16FA"/>
    <w:rsid w:val="0010229A"/>
    <w:rsid w:val="001707CE"/>
    <w:rsid w:val="001B127C"/>
    <w:rsid w:val="001C2600"/>
    <w:rsid w:val="00200D7A"/>
    <w:rsid w:val="00202DD3"/>
    <w:rsid w:val="0021319A"/>
    <w:rsid w:val="00234BA6"/>
    <w:rsid w:val="00252A86"/>
    <w:rsid w:val="00270A86"/>
    <w:rsid w:val="00272339"/>
    <w:rsid w:val="00323E96"/>
    <w:rsid w:val="003368D8"/>
    <w:rsid w:val="004E4DF0"/>
    <w:rsid w:val="005353BF"/>
    <w:rsid w:val="005F2212"/>
    <w:rsid w:val="00600028"/>
    <w:rsid w:val="00646538"/>
    <w:rsid w:val="006F0133"/>
    <w:rsid w:val="006F29C6"/>
    <w:rsid w:val="007365F8"/>
    <w:rsid w:val="00746DEA"/>
    <w:rsid w:val="00747F61"/>
    <w:rsid w:val="007A5663"/>
    <w:rsid w:val="007F3AEE"/>
    <w:rsid w:val="00930762"/>
    <w:rsid w:val="0098733E"/>
    <w:rsid w:val="009C20C7"/>
    <w:rsid w:val="00A04670"/>
    <w:rsid w:val="00B7093E"/>
    <w:rsid w:val="00BA1F2B"/>
    <w:rsid w:val="00BF4415"/>
    <w:rsid w:val="00C0355E"/>
    <w:rsid w:val="00C51889"/>
    <w:rsid w:val="00D95B66"/>
    <w:rsid w:val="00D95DE5"/>
    <w:rsid w:val="00DE0DBD"/>
    <w:rsid w:val="00E145E3"/>
    <w:rsid w:val="00F06B2E"/>
    <w:rsid w:val="00F723F5"/>
    <w:rsid w:val="00FA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376C"/>
  <w15:chartTrackingRefBased/>
  <w15:docId w15:val="{E00FA810-223A-4526-B29D-012CAD4F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53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55E"/>
  </w:style>
  <w:style w:type="paragraph" w:styleId="Stopka">
    <w:name w:val="footer"/>
    <w:basedOn w:val="Normalny"/>
    <w:link w:val="StopkaZnak"/>
    <w:uiPriority w:val="99"/>
    <w:unhideWhenUsed/>
    <w:rsid w:val="00C0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Małgorzata Grzelak</cp:lastModifiedBy>
  <cp:revision>15</cp:revision>
  <dcterms:created xsi:type="dcterms:W3CDTF">2022-06-06T16:52:00Z</dcterms:created>
  <dcterms:modified xsi:type="dcterms:W3CDTF">2023-09-05T13:54:00Z</dcterms:modified>
</cp:coreProperties>
</file>